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1697-2013 promovida por la Sala de lo Social de la Audiencia Nacional, en relación con el art. 2 del Real Decreto-ley 20/2012, de 13 de julio, de medidas para garantizar la estabilidad presupuestaria y de fomento de la competitividad. Ha comparecido y formulado alegaciones el Abogado del Estado. Ha intervenido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2013 se registró en este Tribunal Constitucional un oficio de la Sala de lo Social de la Audiencia Nacional, fechado el 20 de marzo de 2013, al que se acompañaba, junto al testimonio del correspondiente procedimiento, el Auto de ese mismo órgano judicial de 1 de marzo de 2013, por el que se acordaba plantear cuestión de inconstitucionalidad en relación con el art. 2 del Real Decreto-ley 20/2012, de 13 de julio, de medidas para garantizar la estabilidad presupuestaria y de fomento de la competitividad (convalidado por el Congreso de los Diputados ex art. 86.2 CE en su sesión de 19 de julio de 2012), por posible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la Sala de lo Social de la Audiencia Nacional se formuló por la Unión Sindical Obrera (USO), la Federación de Industrias y Trabajadores Agrarios de la Unión General de Trabajadores (FITAG-UGT) y la Federación Agroalimentaria de Comisiones Obreras, demanda de conflicto colectivo que dio lugar a los Autos núm. 322-2012. Las citadas organizaciones sindicales pretendían en su demanda que se declarase que en la Compañía Española de Tabaco en Rama, S.A. (CETARSA), no procedía aplicar lo dispuesto en los arts. 2 y 3 del Real Decreto-ley 20/2012 respecto de la supresión de la paga extraordinaria del mes de diciembre de 2012 al personal del sector público, por encontrarse fuera del ámbito subjetivo de aplicación de esta norma; subsidiariamente, pretendían que no se descontase o detrajese de la paga extra de diciembre (de devengo semestral a partir del 1 de julio, y con fecha de pago el 15 de diciembre, según dispone el art. 37 del convenio colectivo de aplicación) la parte proporcional de la misma ya devengada al momento de la entrada en vigor de dicho Real Decreto-ley (15 de julio de 2012), porque de acuerdo con el art. 9.3 CE no cabe que la supresión opere de modo retroactivo sino únicamente a partir del 15 de julio de 2012. Asimismo solicitaban con carácter subsidiario que no se descontase por tal concepto cantidad alguna a los trabajadores fijos discontinuos de la empresa, por no alcanzar sus retribuciones en cómputo anual el límite señalado en el art. 2.2.6 del Real Decreto-ley 20/2012; y que para todos los trabajadores de la empresa no se tuviese en cuenta, de resultar aplicable la medida de supresión de la paga extra de diciembre de 2012, una serie de partidas salariales previstas en el convenio colectivo (plus de asistencia y puntualidad, plus de actividad y plus de nocturnidad).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por providencia de 29 de enero de 2013 de la Sala se acordó oír a las partes y al Ministerio Fiscal para que alegasen sobre la pertinencia de plantear cuestión de inconstitucionalidad en relación con el art. 2 del citado Real Decreto-ley 20/2012, por posible vulneración del principio de irretroactividad de las disposiciones restrictivas de derechos individuales (art. 9.3 CE), en la medida en que suprime el derecho de los trabajadores a percibir cuantías de la paga extraordinaria del mes de diciembre de 2012 ya devengadas a la fecha de entrada en vigor de dicho Real Decreto-ley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5 de febrero de 2013, la Unión Sindical Obrera estimó pertinente el planteamiento de la cuestión de inconstitucionalidad. En el mismo sentido se manifestaron la Federación de Industrias y Trabajadores Agrarios de la Unión General de Trabajadores mediante escrito fechado el 8 de febrero de 2013 y la Federación Agroalimentaria de Comisiones Obreras por medio de escrito de 12 de febrero siguiente. Por su parte, el Abogado del Estado, en representación de CETARSA, se opuso al planteamiento de la cuestión mediante escrito de 14 de febrero de 2013. Y con la misma fecha se presentó escrito del Ministerio Fiscal en el que se afirmaba que el juicio de relevancia estaba correctamente planteado, sin que ello supusiese compartirlo.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 de marzo de 2013, la Sala de lo Social de la Audiencia Nacional acordó plantear cuestión de inconstitucionalidad en relación con el art. 2 del Real Decreto-ley 20/2012, de 13 de julio, de medidas para garantizar la estabilidad presupuestaria y de fomento de la competitividad (en adelante,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1 de marzo de 2013, la Sala de lo Social de la Audiencia Nacional considera que el art. 2 del Real Decreto-ley 20/2012 podría vulnerar el principio de irretroactividad de las disposiciones sancionadoras no favorables o restrictivas de derechos individuales que garantiza el art. 9.3 CE, con fundamento en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síntesis de los antecedentes de hecho y la transcripción del art. 2 del Real Decreto-ley 20/2012, se señala que está claro que tal disposición suprime la percepción de la paga extraordinaria del mes de diciembre del año 2012 para el personal laboral del sector público, y que lo hace a partir de su entrada en vigor (15 de julio de 2012), sin precisar excepciones por derechos ya devengados. Estima la Sala que el Gobierno es plenamente consciente de la posibilidad de que haya comenzado a devengarse la paga extraordinaria cuya percepción se suprime, en tanto que en el apartado 1 del art. 2  del Real Decreto-ley 20/2012 se indica que la medida afecta a las cuantías “que corresponda percibir”, en tiempo verbal no condicional, admitiendo que el derecho ya se ha generado, no obstante lo cual cierra la puerta 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perspectiva, entiende la Sala que no es posible interpretar el art. 2 del Real Decreto-ley 20/2012 considerando que cabe abonar aquella parte de la paga extraordinaria de diciembre que ya se hubiera devengado a la fecha de la entrada en vigor de la citada norma. Así, por mucho que ya se hubiera devengado la paga extraordinaria correspondiente a catorce días (del 1 al 14 de julio), la aplicación del citado art. 2 impediría su abono. Atendiendo a la jurisprudencia de la Sala de lo Social del Tribunal Supremo que se cita, según la cual las pagas extraordinarias son salario diferido y se devengan día a día, entiende la Sala que el art. 2 del Real Decreto-ley 20/2012 podría considerarse contrario al art. 9.3 CE, que garantiza la irretroactividad de las disposiciones restrictivas de derechos individuales y la seguridad jurídica, puesto que se estaría suprimiendo el derecho ya generado a percibir la parte proporcional de la paga extraordinaria devengada antes de la entrada en vigor del Real Decreto-ley 20/2012. Siendo ese el enunciado del precepto cuestionado, la Sala no comparte el criterio mantenido por el sindicato Comisiones Obreras en sus alegaciones (que postula la posibilidad de interpretar la norma en el sentido de que la supresión de la paga solo se aplicaría respecto de la cuantía devengada a partir del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que precede, indica la Sala que la norma cuestionada es determinante para el resultado del litigio y no admite una interpretación que lo acomode a la Constitución, dado que una de las pretensiones formuladas por los demandantes es, justamente, que se mantenga incólume la percepción de la parte ya devengada de la paga extra de diciembre de 2012, a pesar de lo dispuesto en el art. 2 del Real Decreto-ley 20/2012. Posteriormente se hace referencia a las alegaciones realizadas por las partes y el Ministerio Fiscal en el trámite de audiencia, y se señala que tras ellas subsiste la duda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refiere la Sala a la doctrina constitucional sobre la prohibición de retroactividad de las disposiciones sancionadoras no favorables o restrictivas de derechos individuales (art. 9.3 CE) y señala que, conforme a dicha doctrina, solo puede afirmarse que una norma es retroactiva a los efectos del citado precepto cuando incide sobre “relaciones consagradas” y afecta a “situaciones agotadas”. El espíritu restrictivo que impregna el art. 9.3 CE queda plasmado en la STC 89/2009, de 20 de abril, que ha aclarado que la mención de ese precepto constitucional a la “restricción de derechos individuales” ha de entenderse referido a las limitaciones introducidas en el ámbito de los derechos fundamentales y de las libertades públicas. A la vista de lo anterior, lo primero que hay que preguntarse es si en este caso estamos ante un derecho individual en el sentido apuntado desde esa consideración restrictiva, lo que entiende la Sala que merece una respuesta positiva. En tal sentido, se prosigue afirmando que los derechos retributivos del personal del sector público pertenecen a la esfera general de protección de la persona consagrados en el art. 35.1 CE, que reconoce el derecho a la remuneración suficiente (lo que, en principio, se correspondería sólo con el salario mínimo interprofesional) y también el derecho al trabajo (una de cuyas notas esenciales es su carácter remunerado). Por su parte La Ley del estatuto de los trabajadores, aprobada por el legislador en cumplimiento del mandato contenido en el art. 35.2 CE, reconoce en su art. 31 el derecho del trabajador a dos gratificaciones extraordinarias al año, una en Navidad y otra en el mes que se determine por convenio colectivo o por acuerdo entre el empresario y los representantes de los trabajadores; a su vez, el art. 27 de la Ley 7/2007, de 12 de abril, del estatuto básico del empleado público, dispone que “las retribuciones del personal laboral se determinarán de acuerdo con la legislación laboral, el convenio colectivo que sea aplicable y el contrato de trabajo, respetando en todo caso lo establecido en el art. 21 del presente Estatuto”, precepto este último —concluye la Sala— que vincula las retribuciones de los funcionarios y del personal laboral del sector público a los límites fijados en las leyes de presupuestos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enfoque, se señala que el Tribunal Constitucional ha venido admitiendo con naturalidad el encaje en el supuesto de hecho del art. 9.3 CE en el caso de normas que, como la cuestionada, se inspiran en la finalidad de la contención del gasto público mediante la reducción retributiva. En este sentido se citan la STC 330/2005, de 15 de diciembre (en la que se niega que la regulación de la retribución para el personal de una Administración autonómica vulnere el art. 9.3 CE pero por motivos distintos a su no consideración como derechos individuales a los que alude el precepto), y el ATC 162/2012, de 13 de septiembre (que rechaza que la reducción de las retribuciones impuesta legalmente afecte al art. 9.3 CE, pero no por no tratarse de derechos individuales protegibles sino por no poseer efectos retroactivos al examinarse una regulación pro futuro). A la vista de todo ello, se considera que en el presente caso nos encontramos ante derechos individuales amparables por el principio de interdicción de retroactividad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analiza la Sala si el art. 2 del Real Decreto-ley 20/2012, al establecer la supresión de la paga extraordinaria de diciembre de 2012 para el personal laboral del sector público, supone una retroactividad prohibida por el art. 9.3 CE, esto es, la que incide sobre los efectos jurídicos ya producidos al amparo de una norma anteriormente vigente. Para ello, considera preciso determinar si el derecho a la paga extraordinaria de diciembre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indica la Sala que dado que la regulación legal de las pagas extraordinarias no ofrece respuesta a este interrogante (se limita a fijar el momento de su percepción), se ha de tener en cuenta la jurisprudencia de la Sala de lo Social del Tribunal Supremo en unificación de doctrina que se cita, que configura la paga extraordinaria como de devengo diario y de cobro aplazado. Tras ello, se pregunta la Sala si la posible inconstitucionalidad del art. 2 del Real Decreto-ley 20/2012 puede operar tomando como referencia un criterio jurisprudencial y llega a la conclusión de que la configuración normativa del derecho a las pagas extraordinarias se ve complementada por su configuración jurisprudencial, por lo que la respuesta ha de ser afirmativa. Se añade a este respecto que no estamos ante un pronunciamiento aislado de un tribunal menor, sino ante jurisprudencia, que, además, ha sido dictada en unificación de doctrina. Por ello, el criterio jurisprudencial del Tribunal Supremo sobre el devengo diario de las pagas extraordinarias “se alza con valor normativo complementario, salvaguardando la pureza de la ley, de modo que forma una unidad con la misma como parámetro de inconstitucionalidad del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concluye la Sala que “estamos ante un derecho que se genera día a día, incorporándose como tal al acervo patrimonial de los trabajadores”, y que, “en el caso examinado, al ser la paga extra de diciembre de 2012 de devengo semestral a partir del 1 de julio de 2012, por disponerlo así el convenio colectivo de aplicación”, a la fecha de entrada en vigor del Real Decreto-ley 20/2012 ya se había devengado y generado el derecho a la parte proporcional a catorce días de trabajo que, sin embargo, el art. 2 del Real Decreto-ley 20/2012 suprime, operando, con ello, “una retroactividad auténtica o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pregunta a continuación la Sala en su Auto de planteamiento de la cuestión si, aun siendo esa retroactividad de grado máximo, puede resultar justificada por concurrir exigencias cualificadas del bien común que podrían imponerse excepcionalmente (STC 197/1992, de 19 de noviembre). La Abogacía del Estado alegó, en este sentido, la exigencia de unos fuertes ajustes presupuestarios provocados por la situación de crisis económica, y sostiene que la necesidad de reducir el déficit público que inspira la norma cuestionada constituiría ese objetivo de procurar el bien común y proteger el interés general, lo que permitiría exceptuar la interdicción de retroactividad. Discrepa la Sala de esta conclusión, por cuanto considera que la crisis económica podría acaso justificar determinadas medidas restrictivas de derechos individuales como la cuestionada, pero no puede abrir la puerta, sin más, a que esas restricciones operen de modo retroactivo. Entiende la Sala que la excepción a la irretroactividad recogida en la doctrina constitucional debe interpretarse de forma restrictiva y que no cabe extenderla a toda medida de interés general. En otras palabras, estima la Sala que la reducción del déficit público puede justificar muchas medidas pero no reúne la nota de cualificación absolutamente excepcional que sería necesaria para sacrificar el principio constitucional de seguridad jurídica que sustenta la irretroactividad, en aras del bien común, y que es el interés general lo que se ataca cuando se niega a quienes han prestado sus servicios al sector público el derecho a percibir el salario correspondiente. Se hace referencia también en el Auto de planteamiento a algunos pronunciamientos del Tribunal Europeo de Derechos Humanos en los que —según la Sala— este Tribunal mantiene una concepción cualificada del “interés general” y descarta que la pretensión de reducir el gasto público, por muy urgente y necesaria que sea, constituya, sin más, un “bien común” que abra la puerta a exceptuar los básicos principios constitucionales de irretroactividad y seguridad jurídica, principios constitucionales que sí cabría identificar, en cambio, con el interés general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Sala se plantea la posibilidad de que estemos ante una expropiación legislativa de derechos, pero rechaza tal posibilidad en tanto que la previsión en este caso de una hipotética compensación o devolución futura de cantidades en modo alguno resultaría asimilable al justo precio al que alude la Ley de expropiación forzosa. Añade que ni está garantizada, ni es propiamente una devolución, puesto que las cuantías detraídas se transformarían en aportaciones a planes de pensiones o contratos de seguro en los términos que establezca el legislador, sujetas, además, al previo cumplimiento de los objetivos de estabilidad presupuestaria. Por otra parte, el carácter meramente hipotético y condicionado de la devolución de las cantidades detraídas a raíz de la supresión de la paga extraordinaria de diciembre de 2012, “diluye cualquier brizna de proporcionalidad de la compensación que pudiera alegarse para justificar la injerencia retroactiva y se aleja del todo del concepto de expropiación legislativa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Sala de lo Social de la Audiencia Nacional concluye que el art. 2 del Real Decreto-ley 20/2012, en su aplicación al personal laboral del sector público, ha podido vulnerar el principio de irretroactividad de las disposiciones restrictivas de derechos individuales previsto en el art. 9.3 CE, al no contemplar excepción alguna respecto de las cuantías ya devengadas al momento de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2013, el Pleno de este Tribunal acordó admitir a trámite la cuestión de inconstitucionalidad, reservar para sí el conocimiento de la misma conforme al art. 10.1 c) Ley Orgánica del Tribunal Constitucional (LOTC) y dar traslado de la demanda y documentos presentados al Congreso de los Diputados y al Senado, por conducto de sus Presidentes, al Gobierno, a través del Ministro de Justicia, y al Fiscal General del Estado, para que en el improrrogable plazo de quince días pudieran personarse en el procedimiento y formular las alegaciones que estimasen convenientes (art. 37.3 LOTC). Asimismo se ordenó, de un lado, comunicar esa resolución a la Sala de lo Social de la Audiencia Nacional a fin de que, de conformidad con el art. 35.3 LOTC, permaneciese suspendido el proceso hasta que este Tribunal resolviese definitivamente la presente cuestión, y de otro lado, publicar la incoación de la cuestión en el “Boletín Oficial del Estado”, lo que se llevó a efecto en el núm. 132, de 3 de junio de 2013. Asimismo, por diligencia de ordenación de la Secretaría de Justicia del Pleno de 21 de mayo de 2013 se concedió un plazo de quince días a partir de la publicación del referido edicto para que, de conformidad con lo establecido en el art. 37.2 LOTC, quienes fuesen parte en el procedimiento núm. 322-2012 seguido ante la Sala de lo Social de la Audiencia Nacional pudieran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6 de junio de 2013, el Presidente del Senado comunicó el acuerdo de la Mesa de la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7 de junio de 2013, el Presidente del Congreso de los Diputados comunicó la decisión de la Mesa de esa Cámara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19 de junio de 2013, el Abogado del Estado se personó en el presente proceso constitucional y formuló las alegaciones que a continuación se sintetizan. Comienza señalando que aunque el Auto de planteamiento cuestiona la totalidad del extenso art. 2 del Real Decreto-ley 20/2012, sin embargo se refiere en realidad solo al apartado 2.2 del art. 2, es decir, a la aplicación de la supresión de la paga extraordinaria de diciembre al personal laboral del sector público. Además, precisa que no se cuestiona genéricamente la referida supresión, sino que tan solo se reprocha al legislador el que no haya incluido una disposición transitoria por la cual se hubiera exceptuado de la mencionada supresión la parte proporcional de la paga extraordinaria que se entiende devengada del 1 al 14 de julio, fecha esta última de entrada en vigor del Real Decreto-ley 20/2012. En definitiva, entiende que lo que se plantea es una inconstitucionalidad por omisión y que la consecuencia que podría derivarse de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al 14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propia Sala reconoce en el Auto de planteamiento de la cuestión que la regulación legal de las pagas extraordinarias no ofrece respuesta a esa pregunta, siendo el Tribunal Supremo el que ha hecho referencia a su devengo diario y cobro aplazado en su jurisprudencia. No obstante, a juicio del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general”.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en 2011 al 6,3 por 100 del PIB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el Abogado del Estado que el Auto de planteamiento trate de restringir los supuestos en los que procede limitar el principio de irretroactividad y de seguridad jurídica al identificar el “bien común” con “los grandes valores que cohesionan la sociedad” o con “los derechos fundamentales”, considerando, de esta manera, que la reducción del déficit no constituye un bien común. Entiende que tal postura chocaría con la doctrina constitucional que ha señalado que basta con la concurrencia de cualificadas exigencias “del bien común o de interés general” para admitir tales restricciones, “razón por la cual, pueden reputarse conforme a la Constitución modificaciones con cualquier grado de retroactividad cuando ‘existieran claras exigencias de interés general’” (por ejemplo, para evitar operaciones de elusión fiscal). Así las cosas, afirma el Abogado del Estado que no existe razón para negar la concurrencia de un “interés general” dada la situación descrita de grave crisis económica (al borde, incluso, del rescate financiero de España cuando se adoptó la medida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niega el Abogado del Estado que las Sentencias del Tribunal Europeo de Derechos Humanos citadas por el Auto de planteamiento puedan servir para avalar la tesis mantenida en el mismo, ya que a diferencia de lo que ocurre en el presente caso, en tales supuestos se alegaron intereses difusos para proceder a la aplicación retroactiva de una medida que no la justificaban desde la perspectiva de la proporcionalidad. Se recuerda que, por el contrario, en el presente caso no existen motivos “difusos”, sino concretos de interés general, y que en realidad no asistimos a una reducción del sueldo de los empleados públicos sino a una “congelación” de la paga extra de diciembre con previsión de su devolución mediante su aportación a planes de pensiones en un horizonte no lejano (2015), eso sí, en función de las necesidades y del equilibrio presupuestario. En definitiva, se concluye diciendo que ante el interés público a que se trata de atender, resulta absolutamente proporcionado que únicamente se exija como sacrificio a los empleados públicos el aplazamiento temporal del abono de la parte proporcional de la paga extraordinaria correspondiente a los días 1 a 14 de julio, que es lo único que se discute en la presente cuestión de inconstitucionalidad. 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21 de junio de 2013, el Fiscal General del Estado evacuó el trámite de alegaciones, solicitando la declaración de inconstitucionalidad del precepto cuestionado, por considerarlo contrario al principio de irretroactividad de las disposiciones restrictivas de derechos individuales que garantiza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día a día, incorporándose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sólo su apartado 2.2, ya que es el que resulta aplicable para resolver el pleito sometido al conocimiento de la Sala de lo Social de la Audiencia Nacional (referido en exclusiva a personal laboral y no a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 la Audiencia Nacional plantea cuestión de inconstitucionalidad respecto del art. 2 del Real Decreto-ley 20/2012, de 13 de julio, de medidas para garantizar la estabilidad presupuestaria y de fomento de la competitividad (en adelante, Real Decreto-ley 20/2012), precepto que, en lo que aquí importa, dispone para el personal del sector público definido en el art. 22.1 de la Ley 2/2012, de 29 de junio, de presupuestos generales del Estado para 2012, la supresión de la paga extraordinaria (o equivalente) del mes de diciembre de 2012. En síntesis, la Sala entiende que el art. 2 del Real Decreto-ley 20/2012, en su aplicación al personal laboral del sector público, puede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 (esto es, desde el 1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resulta obligado advertir, en consonancia con lo manifestado en sus alegaciones respectivas por el Fiscal General del Estado y el Abogado del Estado, que si bien la Sala de lo Social de la Audiencia Nacional plantea la cuestión de inconstitucionalidad respecto del art. 2 del Real Decreto-ley 20/2012 en su integridad, lo cierto es que de los razonamientos que se contienen en el Auto de planteamiento se infiere sin dificultad que no se cuestiona todo el precepto sino sólo “en su aplicación al personal laboral del sector público” (como se precisa expresamente en la parte dispositiva del Auto). Ello se conecta lógicamente con el juicio de relevancia, correctamente expresado por el órgano judicial, pues la cuestión de inconstitucionalidad trae causa de un proceso de conflicto colectivo promovido por varios sindicatos con motivo de la supresión, por aplicación de las previsiones contenidas en el Real Decreto-ley 20/2012, de la paga o gratificación extraordinaria de diciembre de 2012 al personal laboral de una sociedad mercantil estatal, la Compañía Española de Tabaco en Rama, S.A. (CETARSA), proceso en el que lo pretendido por los demandantes con carácter subsidiario a la pretensión principal (referida a que no se aplique en esta empresa la medida de supresión de la paga extra de diciembre de 2012) es justamente que se declare el derecho de los trabajadores de esta empresa a percibir la parte proporcional de la paga extra de diciembre de 2012 que consideran ya devengada al momento de la entrada en vigor del Real Decreto-ley 20/2012, porque, de acuerdo con el art. 9.3 CE, no cabe que la supresión de esa paga extra por el Real Decreto-ley  20/2012 tenga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que ha sido planteada, la presente cuestión de inconstitucionalidad debe entenderse referida al apartado 1 del art. 2 del Real Decreto-ley 20/2012, que establece la reducción de retribuciones en 2012 para todo el personal del sector público definido en el art. 22.1 de la Ley 2/2012, de presupuestos generales del Estado para 2012, como consecuencia de la supresión de la paga o gratificación extraordinaria de diciembre de 2012, y al apartado 2.2 del art. 2 del Real Decreto-ley  20/2012, que se refiere específicamente a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tenerse en cuenta que no se cuestiona por la Sala de lo Social de la Audiencia Nacional la medida de supresión de la paga extraordinaria de diciembre de 2012 en sí misma considerada (que es la pretensión principal que se deduce por los demandantes en el proceso a quo, como se ha dicho), sino sólo en cuanto su aplicación haya podido suponer la infracción del principio de irretroactividad establecido en el 9.3 CE, al no contemplar excepción alguna respecto de las cuantías que se entienden ya devengadas de dicha paga extra (en concreto, catorce días del mes de julio de 2012) a la fecha de entrada en vigor del Real Decreto-ley 20/2012 (que tuvo lugar el 15 de julio de 2012, conforme a su disposición final decimoquinta). A esta concreta duda de constitucionalidad (planteada a partir de la pretensión subsidiaria en el proceso a quo)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Conviene asimismo advertir que la Sala de lo Social de la Audiencia Nacional no cuestiona el art. 3.2 del Real Decreto-ley 20/2012, que reitera, para el personal laboral del sector público estatal incluido en el art. 27 de la Ley 2/2012, de presupuestos generales del Estado para 2012 (personal en el que se cuentan los trabajadores de la sociedad mercantil estatal CETARSA, creada por Real Decreto 573/1987, de 10 de abril), la regla de la supresión de la paga extraordinaria de diciembre de 2012 establecida en el art. 2 del Real Decreto-ley 20/2012. Tampoco cuestiona la Sala el art. 6 del Real Decreto-ley 20/2012, que, en consonancia con esa misma regla, suprime durante el año 2012 para el personal laboral del sector público “la percepción de la gratificación extraordinaria con ocasión de las fiestas de Navidad contenida en el art. 31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órgano judicial se limita a cuestionar, en los términos antes señalados, el art. 2 del Real Decreto-ley 20/2012 (y aun este precepto no debe entenderse cuestionado en su integridad, como ya ha quedado expuesto), por lo que, en principio, las previsiones contenidas en los arts. 3.2 y 6 del Real Decreto-ley 20/2012 quedarían fuera de nuestro pronunciamiento, sin perjuicio de que, en su caso, si se declarase la inconstitucionalidad del precepto cuestionado, este Tribunal pudiera extender esa declaración de inconstitucionalidad a los arts. 3.2 y 6 del Real Decreto-ley 20/2012 por conexión o consecuencia, conforme a lo previsto en el art. 39.1 LOTC (por todas, STC 126/2008, de 27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que anteceden debemos referirnos seguidamente a la posible pérdida de objeto de la cuestión de inconstitucionalidad, como consecuencia de lo establecido en la disposición adicional duodécima de la Ley 36/2014, de 26 de diciembre, de presupuestos generales del Estado para 2015, que bajo el epígrafe “Recuperación de la paga extraordinaria y adicional del mes de diciembre de 2012”, establece, en su apartado 1.1,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 según establece el apartado 1.2; y en su apartado 2 dispone las reglas para el abono de dichas cantidades al personal del sector público estatal (entre el que se encuentran los trabajadores de las sociedades mercantiles públicas), previsiones cuya aplicación efectiva se ha llevado a cabo en el ámbito del sector público estatal conforme a las instrucciones contenidas en la resolución conjunta de las Secretarías de Estado de Presupuestos y Gastos y de Administraciones Públicas de 29 de diciembre de 2014 (publicada en el “Boletín Oficial del Estado” de 2 de enero de 2015), en la que se precisa que “el reconocimiento del derecho a recuperar las cantidades dejadas de percibir se produce por imperativo de la propia Ley de Presupuestos Generales del Estado para 2015 y produce sus efectos a partir de este último año, por lo que todas las cantidades que se reconozcan en virtud de lo dispuesto en la disposición adicional constituyen percepciones correspondientes al ejercicio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apartado 2.1 de la disposición adicional duodécima de la Ley 36/2014, de 26 de diciembre, de presupuestos generales del Estado para 2015, establece que “[d]urante el año 2015, el personal del sector público estatal definido en las letras a), d) y e) del apartado Uno del artículo 22 de la Ley 2/2012, de 29 de junio, de Presupuestos Generales del Estado para el año 2012, así como el personal de las sociedades, entidades y resto de organismos de los apartados f) y g) de dicho precepto que pertenezcan al sector público estatal, percibirá las cantidades previstas en el apartado Uno.2 de esta disposición”, refiriéndose el apartado f) del art. 22.1 de la Ley de presupuestos generales del Estado para el año 2012 a las sociedades mercantiles públicas y el apartado g) de la misma Ley a las entidades públicas empresariales y al resto de los organismos públicos y entes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citada resolución conjunta de las Secretarías de Estado de Presupuestos y Gastos y de Administraciones Públicas de 29 de diciembre de 2014, por la que se dictan “Instrucciones para la aplicación efectiva, en el ámbito del sector público estatal, de las previsiones de la disposición adicional décima segunda de la Ley 36/2014, de 26 de diciembre, de Presupuestos Generales del Estado para 2015”, determina en su apartado III, bajo el epígrafe “Instrucciones relativas al personal laboral del ámbito de aplicación de esta Instrucción al que no le resulta de aplicación el III Convenio Único del personal laboral al servicio de la Administración General del Estado”, que “[c]onforme a lo dispuesto en el apartado Uno.2 de la disposición adicional décima segunda, el cómputo de las cantidades correspondientes a los primeros 44 días se efectuará con arreglo a las normas laborales y convencionales vigentes en el momento en que se dejaron de percibir dichas pagas. De dichas cantidades se descontarán las cuantías correspondientes a dichas pagas que hubieran sido abonadas en el año 2012 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constitucional, en las cuestiones de inconstitucionalidad los efectos extintivos sobre el objeto del proceso constitucional como consecuencia de la derogación o modificación de la norma legal cuestionada vienen determinados por el hecho de que esa norma, tras su derogación o modificación, siga resultando aplicable en el proceso a quo y que de su validez dependa la decisión a adoptar en el mismo (entre otras, SSTC 255/2004, de 23 de diciembre, FJ 2; 22/2010, de 27 de abril, FJ 2, y 73/2014, de 8 de mayo, FJ 2). Por eso, como regla general, ni la derogación ni la modificación de la norma cuestionada provocan la desaparición sobrevenida del objeto de la cuestión, ya que la aplicabilidad de la norma en el proceso a quo, con el enunciado vigente en el momento de plantearse la cuestión, puede seguir requiriendo el juicio de constitucionalidad (por todas, SSTC 111/1983, de 2 de diciembre, FJ 2; 45/1989, de 20 de febrero, FJ 3; 63/2003, de 27 de marzo, FJ 3, y 101/2009, de 27 de abril, FJ 2). Por ello mismo, cuando esa derogación o modificación normativa determinan que ya no resulte aplicable al proceso a quo la norma cuestionada, o que no dependa de su validez la decisión a adoptar en el mismo, se produce la extinción de la cuestión de inconstitucionalidad, por desaparición sobrevenida de su objeto (STC 101/2012, de 8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señala la STC 6/2010, de 14 de abril, FJ 2, que “resulta notorio que las alteraciones sobrevenidas en la relevancia de la norma cuestionada para la resolución del proceso a quo han de incidir necesariamente en el proceso constitucional. Conforme establece el art. 163 CE, y recuerda el art. 35.1 LOTC, el planteamiento de la cuestión de inconstitucionalidad por los Jueces y Tribunales exige que la norma cuestionada sea ‘aplicable al caso’ ventilado en el proceso en el que la cuestión se suscita y, además, que de su validez dependa el fallo que el Juez o Tribunal haya de dictar. Si bien es cierto que ese denominado ‘juicio de relevancia’ sobre la relación entre la norma cuya constitucionalidad se cuestiona y el fallo a dictar ha de establecerse en el momento en el que la cuestión se plantea, no lo es menos, también, que las modificaciones sobrevenidas en la relevancia han de influir necesariamente en la suerte del proceso constitucional abierto,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(AATC 945/1985, de 19 de diciembre, FJ único; 57/1999, de 9 de marzo, FJ 2; y 75/2004, de 9 de marzo,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la incidencia que tiene la medida contenida en la disposición adicional duodécima de dicha Ley de presupuestos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conflicto colectivo del que trae causa la presente cuestión de inconstitucionalidad se discute el derecho de los trabajadores de una empresa del sector público estatal (CETARSA) a percibir la parte proporcional (en concreto, 14 días) de la paga extra de diciembre de 2012. Esta se entiende ya devengada al momento de la entrada en vigor del Real Decreto-ley 20/2012, que suprimió el derecho a su percepción, al estimar los demandantes en el proceso a quo que la supresión de esa paga extra por la citada norma no puede tener efectos retroactivos por imperativo de lo dispuesto en el art. 9.3 CE. Al suscitarse sobre este extremo la duda de constitucionalidad que plantea el órgano judicial, es obligado concluir que la recuperación por esos trabajadores de la parte proporcional correspondiente a los primeros 44 días de la paga extra de diciembre de 2012, en virtud de lo establecido en la citada disposición adicional duodécima de la Ley 36/2014, de presupuestos generales del Estado para 2015, cuya aplicación efectiva se ha llevado a cabo en el ámbito del sector público estatal siguiendo las instrucciones contenidas en la también citada resolución conjunta de las Secretarías de Estado de Presupuestos y Gastos y de Administraciones Públicas de 29 de diciembre de 2014 (conforme a lo indicado en el apartado III de estas instrucciones para el caso de la empresa estatal CETARSA),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regulación contenida en la citada disposición adicional duodécima de la Ley 36/2014, de presupuestos generales del Estado para 2015,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