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6280-2012, promovido por don Félix Santiago Melián, representado por el Procurador de los Tribunales don Gabriel Casado Rodríguez, bajo la dirección del Letrado don Gabriel Casado Ollero, contra la Sentencia de la Sección Cuarta de la Sala de lo Contencioso-Administrativo de la Audiencia Nacional de fecha 26 de septiembre de 2012, por la que se desestima el recurso contencioso-administrativo núm. 168/2011 interpuesto contra la Resolución del Tribunal Económico-Administrativo de fecha 5 de octubre de 2011, desestimatoria, a su vez, de la reclamación económico-administrativa promovida contra el Acuerdo A23-70342860 de fecha 10 de marzo de 2010, de la Dependencia Regional de Inspección de la Delegación Especial de Canarias, por el que se le impone una sanción tributaria por importe de 337.426,26 € por la comisión de la infracción prevista en el art. 201 de la Ley 58/2003, de 17 de diciembre, General Tributaria. Han intervenido el Abogado del Estado, en la representación que ostenta, y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7 de noviembre de 2012, don Gabriel Casado Rodríguez, Procurador de los Tribunales, en nombre y representación de don Félix Santiago Melián, interpuso recurso de amparo contra la resolución judicial y las administrativas que se indican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actor, empresario individual con doce trabajadores a su cargo, constaba dado de alta en el impuesto sobre actividades económicas desde el día 1 de junio de 2005 en los epígrafes del impuesto sobre actividades económicas 501.3 (“Albañilería y pequeños trabajos de construcción”), 505.1 (“Revestimientos, solados y pavimentación”) y 505.7 (“Trabajo en yeso y escayola”), estando acogido al régimen de estimación objetiva por módulos en el impuesto sobre la renta de las personas físicas (en adelante, IRPF) y en el impuesto general indirecto canario. Además, era administrador del grupo de empresas Félix Santiago Melián (Félix Santiago Melián, S.L., Conagrican, S.L., Hormican, S.L., Costa Llano, S.L., Transportes Félix Santiago Melián, S.L. y Fegrisan, S.L.) y consejero de Mapfre Guanarteme y de la Conferación Canaria de Empresarios. Durante el año 2006 prestó servicios de albañilería a la empresa Félix Santiago Melián, S.L. facturándole un importe de 224.950,85 €. En su autoliquidación del IRPF declaró unos rendimientos netos de actividades económicas en régimen de estimación objetiva por módulos por importe de 28.920,99 €, con una cuota tributaria a ingresar de 4.260,69 €.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14 de octubre de 2008 se iniciaron actuaciones de inspección por la dependencia regional de inspección de la Delegación Especial de Canarias, con un alcance parcial, para la comprobación de los resultados de la actividad económica y la procedencia del régimen de estimación objetiva en relación con el IRPF del ejercicio 2006. Fruto de estas actuaciones se dictó con fecha de 10 de marzo de 2010 un acuerdo de liquidación (A23-71683533), en el que se consideraba que el obligado tributario carecía de la estructura empresarial propia de una empresa, sin oficina, local o cualquier otro centro desde el cual llevar la gestión de su actividad, sin vehículos afectos ni lugar donde guardar los útiles y herramientas de la empresa, facturando a un único cliente (la entidad Félix Santiago Melián, S.L.), razón por la cual, se concluye que “no ejerce ninguna actividad económica como empresario individual, habiéndose construido un apariencia externa y formal de tal actividad, dándose de alta como empresario, emitiendo facturas falsas y proporcionando documentos sin soporte material a trabajadores de la empresa” (página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citado acuerdo que “se trata de uno de los empresarios más conocidos de Canarias, al frente de un grupo que factura más de 67 millones de euros de volumen de negocios” (página 16), respecto de la cual ha quedado acreditado que no puede ser miembro de varios consejos de administración y desarrollar paralelamente una actividad empresarial de forma individual, tratándose “de una situación aparente y simulada teniendo como único propósito la defraudación tributaria mediante la emisión de facturas por un servicio inexistente que han sido utilizadas por el grupo del Sr. Santiago Melián para minorar su tributación efectiva” (página 18). Esa acreditación deriva de los siguientes indicios (páginas 18 y 19): 1) es inverosímil que don Félix Santiago Melián, a sus 70 años de edad, “simultáneamente a su contrastada y voluminosa actividad de dirección empresarial pretenda que inicia a partir del 10 de octubre de 2005 el desarrollo de varias actividades de pequeña albañilería, revestimientos, solados y pavimentación, y trabajos en yeso y escayola”; 2) “emite facturas cuyo único destinatario es la misma entidad ‘Félix Santiago Melián SL’, siendo las cantidades facturadas muy elevadas ‘y sirven a la mencionada entidad como justificantes de gastos que reducen el importe del beneficio obtenido’; 3) el empresario no es el único ‘modulero’ ficticio que ha sido detectado en relación con la misma entidad receptora de facturas; 4) se puede decir que el obligado tributario se factura a sí mismo por presuntos servicios prestados; 5) aunque existen los contratos de trabajadores, los pagos de cotizaciones a la Seguridad Social, el alta en el impuesto de actividades económicas, la inclusión en el régimen de estimación objetiva a efectos del IRPF y la presentación de declaraciones por dicho impuesto, y aunque el trabajo realizado por dichos trabajadores no es inexistente, ello no impide apreciar ‘que forman parte del conjunto de la simulación, de realización de una actividad económica, conjunto necesario para dar la apariencia material y formal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el acuerdo de liquidación, “la actividad económica del obligado tributario declarada en estimación objetiva, es ficticia y orientada a la defraudación en la deuda tributaria del destinatario de las facturas, Félix Santiago Melián S.L., que computa toda esta facturación entre sus gastos” (página 26), razón por la cual, procede a excluir de la parte general de su base imponible los 28.920,99 € declarados como rendimientos de actividades económicas, dando lugar a una cuota negativa de 6.625,44 €, que incrementada en unos intereses de 605,17 €, ofrecen una deuda tributaria a devolver al obligado tributario por importe de 7.230,61 €.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con el anterior acuerdo de liquidación (A23-71683533), la dependencia regional de inspección de la Delegación Especial de Canarias dictó el mismo día 10 de marzo de 2010 un acuerdo sancionador (A23-70342860) por la comisión de una infracción muy grave del art. 201 de la Ley 58/2003, de 17 de diciembre, general tributaria (en adelante, LGT), relativa al “incumplimiento de las obligaciones de facturación”. Tomando como base de la sanción la facturación realizada a la empresa Félix Santiago Melián, S.L. (224.950,85 €), se le aplica una sanción del 75 por 100 (168.713,13 €), que incrementada en un 100 por 100 (por incumplimiento sustancial de las obligaciones de facturación), ofrece como resultado una sanción por importe de 337.426,26 €.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culpabilidad del recurrente se fundamenta en que se trata “de un destacado empresario, cabeza visible del grupo empresarial que lleva su propio nombre, Félix Santiago Melián, S.L.”, que se da de alta con 70 años en varios epígrafes del impuesto de actividades económicas, facturando 224.950,85 € “cuya única destinataria es, casual y precisamente, Félix Santiago Melián, S.L.” (página 6), "gran empresa que forma parte, como sociedad dependiente de un grupo mercantil y fiscal (núm. 002/00), que el propio obligado tributario dirige” y que “declara una cifra de negocios por importe de 57.936.114,69 € en 2006” (página 7). Se trata de “un gran empresario, muy conocido en las Islas Canarias ... que repentinamente se dedica supuestamente a ejercer de forma simultánea como empresario individual en los epígrafes señalados anteriormente, sin tiempo, supuestamente, para atender un volumen de negocio de su actividad de modulero tan elevado en cuanto a importe y trabajos realizados, los cuales, además, se facturan precisamente a la misma empresa denominada como él” (página 7). “Se detectó toda una serie de incongruencias como la relativa al tiempo que puede dedicar a su labor de albañilería y pequeños trabajos de construcción, habida cuenta de su dedicación a la dirección de su grupo empresarial … sin que parezca creíble que con esta mínima dedicación de tiempo puedan realizarse tantos trabajos y del tipo como los facturados, con unos importes tan elevados y concentrados, curiosamente, exclusivamente en una sola empresa” (página 7). No tiene gasto alguno en su actividad, salvo los de personal; el libro registro de facturas recibidas del impuesto general indirecto canario no recoge factura alguna; existe desproporción en cuanto al margen de beneficios que se deriva de la facturación presuntamente realizada; no existe constancia de organización empresarial, como medios como local o teléfono (página 8). “La operativa resulta obvia: las elevadas facturaciones de los moduleros no repercutían en sus declaraciones tributarias, por el régimen de estimación objetiva de rendimientos que les es aplicable, pero significa elevados gastos deducibles para las empresas destinatarias de las facturas” (página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“se consideran probados los hechos que aquí constituyen el ilícito administrativo sancionable —la emisión de facturas sin contraprestación real, es decir, falsas, simulando la realización de una actividad inexistente— y siendo la participación del sujeto infractor incuestionable, resulta ajustado a Derecho proceder a la imposición de la sanción correspondiente a los hechos descritos” (página 8). Los hechos “son constitutivos de la infracción recogida en el art. 201”, conforme al cual “constituye infracción tributaria el incumplimiento de las obligaciones de facturación, entre otras, la de expedición, remisión, rectificación y conservación de facturas, justificantes o documentos sustitutivos” (página 13). Se aplica la sanción prevista, incrementada en un 100 por 100 (art. 201.5 LGT), por haberse producido un incumplimiento sustancial de la obligación de facturación de conformidad con lo previsto en el art. 187.1 c) LGT, que prevé producida la circunstancia del incumplimiento sustancial “cuando dicho incumplimiento afecte a más del 20 por ciento del importe de las operaciones sujetas al deber de facturación en relación con el tributo y obligación tributaria objeto de comprobación o investigación”, “falseamiento de los datos” que ese produce “en la totalidad de las facturas emitidas por el obligado tributario” (página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anterior acuerdo se presentó una reclamación económico-administrativa directamente ante el Tribunal Económico-Administrativo Central, la núm. 2034-2010, quien por Resolución de su Vocalía Sexta, con fecha de 5 de octubre de 2011, acordó desestimarla. Según esta resolución “cuando son muchos los indicios que ponen en cuestión la realidad de unas supuestas operaciones amparadas bajo la formalidad de unas facturas y sus correlativos pagos monetarios, corresponderá al emisor —en este caso— de aquellas facturas, acreditar ante la Inspección la realidad y efectividad de los servicios que se dicen prestados” [fundamento de Derecho cuarto (página 17)]. Sin embargo, “el interesado se ha limitado a aportar como pruebas las propias facturas, el cobro de las cantidades correspondientes y los contratos de trabajo de los empleados que allí constan, sin aportar una sola prueba que, excediendo de aquellas formalidades, atienda a la realidad de aquellos servicios” [fundamento de Derecho cuarto (página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Económico-Administrativo Central, “tan ‘incumplimiento de la obligación de facturación’ constituye la emisión de facturas con datos falsos o falseados, por quien ejerce una actividad empresarial o profesional, como por quien realmente no la ejerce, pues ambas actuaciones vulneran los deberes de facturación que aquella norma impone a los sujetos pasivos, sean o no empresarios o profesionales”. Y añade, “en contra de lo que sostiene el reclamante, la obligación de expedir factura no sólo incumbe a empresarios y profesionales sino a ‘otras personas y entidades’ [art. 1 del Real Decreto 1496/2003, de 28 de noviembre, por el que se aprueba el Reglamento por el que se regulan las obligaciones de facturación], lo que constituye un claro exponente de que dicha obligación de facturación viene referenciada o atiende, no tanto a la persona física o jurídica que realiza una determinada actividad, sino a ésta misma” [fundamento de Derecho quinto (página 23)]. Y añade que idénticas alegaciones han sido desestimadas en un supuesto idéntico por la Sentencia de la Sala de lo Contencioso-Administrativo del Tribunal Superior de Justicia de Canarias de 24 de enero de 2011 (recurso núm. 119-2010), en la que se concluye que “es claro que lo que se describe en la infracción objeto de recurso, la falsedad de las facturas por inexistencia de contraprestación real puede, sin que ello suponga una interpretación analógica, encuadrarse en el tipo descrito en la norma” pues “el art. 25 CE no comprende la garantía de que la elección del tipo infractor sea acertado, como el derecho que consagra el art. 24 CE a la tutela judicial efectiva no garantiza el acierto de las resoluciones judiciales” [fundamento de Derecho sexto (página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un recurso contencioso-administrativo ante la Sala de lo Contencioso-Administrativo de la Audiencia Nacional (núm. 168-2011), por Sentencia de su Sección Cuarta con fecha de 26 de septiembre de 2011, se desestimó al no compartir “el criterio del recurrente de que la conducta imputada no es subsumible en dicho tipo legal, que no puede ser cometido por quien ha sido calificado por la Inspección como un falso empresario, pues como pone de relieve la Sentencia del Tribunal Superior de Justicia de Canarias, de 24 de enero de 2011 (rec. 119/2010), ante idéntica alegación, precisamente lo que hace que el recurrente haya sido calificado como un falso empresario es esa emisión de facturas falsas por no corresponderse con una actividad económica real”, conducta la de expedición de facturas falsas que esta Sala “ha considerado encuadrable en el artículo 201.1 y 3 LGT … al no corresponderse con una prestación de servicios real, consistiendo la conducta sancionable en expedir facturas con datos falsos, al reflejar las operaciones que no han tenido lugar” [fundamento de Derecho decimocuarto (páginas 10 y 11)]. En fin, concluye la Sentencia que “la expedición de facturas falsas (tipificada penalmente en el artículo 390.1.2 CP) es una conducta también idónea para integrar el tipo infractor agravado del artículo 201.3 LGT”; “cuestión distinta es que la conducta del recurrente pueda o no subsumirse en este tipo, que es lo que realmente está discutiendo el recurrente, y que afecta a la interpretación que la Administración realiza de dicho precepto, pero no a la formulación legal del precepto” [fundamento de Derecho decimoquinto (página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alega en la demanda de amparo la vulneración del derecho a la legalidad penal y sancionadora (art. 25.1 CE), en relación con el art. 201.1, 3 y 5 LGT y con los arts. 392 y 390.1 y 2 del Código penal (CP). Tras precisar los antecedentes de hecho de los que trae causa la demanda de amparo, arranca el recurrente en sus argumentos subrayando que la conducta consistente en expedir “facturas falsas” por quien no es empresario y no ha desarrollado una actividad empresarial sólo puede ser castigada en vía penal, subsumiéndola en el tipo delictivo del artículo 390.1.2 CP, pero nunca en vía administrativa (en el tipo agravado del artículo 201.3 LGT). Sin embargo, la Inspección de los Tributos, tras considerar que el ahora actor es un “falso empresario”, siendo consciente de la prescripción de la eventual responsabilidad penal por su propia falta de diligencia, omite pasar el tanto de culpa a la jurisdicción penal por realización del tipo penal previsto en el art. 390.1.2 CP (realización de facturas falsas) y procede a imponer una sanción por comisión de la infracción tributaria agravada del art. 201.3 LGT (falseamiento de facturas). Y lo hace castigando una conducta distinta (expedición de facturas con datos falsos o falseados) de la que le atribuye (expedición de facturas falsas), y, además, por una condición (la de empresario), que previamente le ha negado tener, y con un fundamento en la propia conducta del sujeto (que ha emitido facturas aunque sean falsas).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recurrente que, tanto el Tribunal Económico-Administrativo Central como la Audiencia Nacional, no sólo no han corregido la errónea actuación de la Administración sancionadora en la calificación y tipificación de la conducta infractora, sino que la asumen como propia, tolerando que la inspección de los tributos sancione administrativamente una conducta (la de la emisión de facturas falsas) que sólo estaría tipificada por el legislador penal, por el simple hecho de que ya se había producido la prescripción de la posible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en amparo, resulta lógica y jurídicamente imposible que un “falso” empresario que realiza una inexistente, por simulada, actividad económica, pueda incumplir una obligación de facturación (artículo 201.1 LGT), y además efectuar un “incumplimiento sustancial” de la misma (artículo 201.3 LGT), con el agravante de que dicho incumplimiento sustancial afecta a la totalidad de “las operaciones sujetas al deber de facturación” (artículo 201.5 LGT). Y resulta jurídicamente imposible, en primer lugar, porque un “falso” empresario no puede incumplir una obligación que sólo resulta legalmente exigible a los empresarios y a los profesionales, al igual que el falso inspector de hacienda no puede incumplir las obligaciones legalmente impuestas a los inspectores de hacienda, ni el falso médico puede incumplir los deberes deontológicos que resultan exigibles a los profesionales de la medicina. En segundo lugar, porque la Administración sancionadora ha justificado la imposición de una sanción administrativa acudiendo para ello a la figura de los “actos propios”, encajando en el tipo un comportamiento que no reúne los requisitos típicos indispensables (STC 57/2010, de 4 de octubre, FJ 6), en un claro ejemplo de analogía in malam partem. En tercer lugar, porque no puede admitirse que algo es y no es (STC 24/1984, de 23 de febrero, FJ 3), no siendo posible que la Inspección que considera inexistente, simulada y ficticia una actividad empresarial, deje de considerarla como tal a los únicos efectos de sancionar “el incumplimiento sustancial” de las obligaciones de facturación que hubieran existido, de ser real y efectiva la actividad empresarial “simulada”. Con ello, la Inspección de los Tributos afirma una cosa cuando le conviene (a efectos liquidatorios) y su contraria cuando le vuelve a convenir (a efectos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antecede considera el recurrente que ni la inspección de los tributos, ni la resolución del Tribunal Económico-Administrativo Central, ni, en fin, la Sentencia de la Audiencia Nacional, pueden prescindir de las exigencias (constitucionales y legales) de la legalidad sancionadora, manejando discrecionalmente los tipos infractores tributarios para incluir la supuesta conducta punible (emisión de facturas falsas) en el tipo del artículo 201.3 LGT/2003 que sanciona como infracción muy grave “la expedición de facturas [no falsas] con datos falsos o falseados”, incurriendo con ello en una subsunción totalmente irrazonable de la conducta enjuiciada en el tipo aplicado (STC 57/2010, de 4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a continuación el recurrente que el art. 392.1 CP tipifica como delito la falsedad en documento mercantil por particulares y, concretamente, la simulación de un documento en todo o en parte a la que hace referencia el art. 390.1.2 CP, respecto de la cual el documento debe ser falso (pretendiendo acreditar documentalmente algo totalmente inexistente). En efecto, basta asomarse a la doctrina legal establecida por la Sala Segunda del Tribunal Supremo para comprobar cómo dicho tipo exige incurrir en una simulación “radical y absoluta” (SSTS 1649/2000, de 28 de octubre; y 514/2002, de 29 de mayo), al confeccionarse “deliberadamente con la finalidad de acreditar en el tráfico jurídico una relación jurídica absolutamente inexistente” (SSTS 1647/1998, de 28 de enero de 1999; y 1649/2000, de 28 de octubre), de manera que el documento debe tener un contenido “enteramente mendaz” (STS 495/2011, de 1 de junio), por no responder a realidad alguna (STS de 29 de enero de 2003), intentando “acreditar en el tráfico una relación jurídica irreal” (SSTS 828/98, de 18 de noviembre; y 1647/98, de 28 de enero de 1999), “como ocurre con una factura confeccionada, simulando que se trataba de un auténtico documento acreditativo de trabajos que ni se habían realizado en el montante o concepto consignado, ni se habían realizado por importe o concepto alguno, no existiendo en absoluto la relación u operación jurídica que se pretendía acreditar simulando un documento que la reflejase” (STS 815/2007, de 5 de octubre; y en el mismo sentido, SSTS número 1647/1998, de 28 de enero de 1999; y 1649/2000, de 28 de octubre. En igual dirección, SSTS 1302/2002, de 11 de julio; 1536/2002, de 26 de septiembre; 2028/2002, de 2 de diciembre; 325/2004, de 11 de marzo; 145/2005, de 7 de febrero; 37/2006, de 25 de enero; 900/2006, de 22 de septiembre; 63/2007, de 30 de enero; 641/2008, de 10 de octubre, y 35/2010, de 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anterior doctrina legal de la Sala Segunda del Tribunal Supremo, que desatiende e incumple tanto la Administración sancionadora como el Tribunal Económico Administrativo Central y la Audiencia Nacional, ha sido correctamente incorporada al informe A/2/67/05, de 28 de octubre de 2005, de la Subdirección General de Ordenación Legal y Asistencia Jurídica de la Agencia Tributaria, relativo a la “Regularización tributaria de facturas falsas cuando no se aprecien indicios de delito contra la Hacienda Pública”, aportado ante el Tribunal Económico-Administrativo Central, siendo sorprendente su silencio que ni siquiera lo menciona cuando lo había asumido expresamente en otras resoluciones (por ejemplo, en la resolución del Tribunal Económico-Administrativo Central de 30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al citado informe de la Subdirección General de Ordenación Legal y Asistencia Jurídica de la Agencia Tributaria, “[e]n el caso de que las facturas reflejen operaciones totalmente inexistentes o simuladas, y de que la falsedad impregne totalmente al propio documento … nos encontraremos ante un supuesto de falsedad documental subsumible en el apartado 2 del artículo 390.1 del CP, y por tanto ante un delito tipificado en la Ley Penal” (página 4). “Cuando las irregularidades detectadas por la Inspección en las facturas sí constituyan indicios de la existencia de un delito de falsedad (recordemos que esto ocurrirá cuando la factura refleje operaciones simuladas inexistentes o ficticias) ésta deberá poner los hechos en conocimiento de la jurisdicción penal, a tenor de lo dispuesto en los artículos 262 de la Ley de Enjuiciamiento Criminal, 95.3 de la LGT y 7 del RGI, a través de la correspondiente denuncia” (página 6). “A este respecto debe tenerse en cuenta que al tratarse de un delito menos grave [artículos 13.2 y 33.3.a) CP] prescribirá, tal y como dispone el artículo 131.1 del mismo cuerpo legal, a los tres años, por lo que podrá darse el caso de que cuando la Inspección detecte la posible falsedad, ésta haya prescrito” (página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subraya el recurrente, el Código penal solo tipifica para los particulares como conducta de falsedad en documento mercantil, la emisión de facturas falsas (falsedad absoluta), mientras que el art. 201 LGT tipifica como infracción tributaria el incumplimiento de las obligaciones “de facturación o documentación” y, concretamente, “el incumplimiento de las obligaciones de facturación, entre otras, la de expedición, remisión, rectificación y conservación de factura, justificantes o documentos sustitutivos” (apartado 1), que califica de “grave” cuando se incumplan “los requisitos exigidos por la normativa reguladora de la obligación de facturación” [apartado 2.a)] o cuando el incumplimiento “consista en la falta de expedición o en la falta de conservación de facturas, justificantes o documentos sustitutivos” [apartado. 2.b)], y de “muy grave” cuando el incumplimiento consista “en la expedición de facturas o documentos sustitutivos con datos falsos o falseados” [apartado 3]. De este modo, el art. 201.3 LGT no acoge como infracción —no podría— la emisión de una factura falsa, pues esa conducta está tipificada penalmente y, ante tal eventualidad, la Administración debe ejercer “la acción penal por el delito de falsedad en documento mercantil” (SAN de 9 de febrero de 2011), pues “cuando la factura refleje operaciones simuladas inexistentes o ficticias, ésta [la Inspección] deberá poner los hechos en conocimiento de la jurisdicción penal a tenor de lo dispuesto en los artículos 262 de la Ley de Enjuiciamiento Criminal, 95.3 de la LGT y 7 del RGI, a través de la correspondiente denuncia” (informe de la Subdirección General de Ordenación Legal y Asistencia Jurídica de 25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sólo eso, llama la atención el recurrente sobre el hecho de que ni siquiera el art. 201.3 LGT acoge como tipo infractor la expedición de facturas “con datos falsos o falseados” pues “dicha conducta no se contempla expresamente a efectos de su tipificación como infracción, pues se entiende contenida en el tipo infractor del apartado 1 al que expresamente se remite, sino a efectos de su calificación como infracción muy grave” (resolución del Tribunal Económico-Administrativo Central de 25 de enero de 2011), de manera que la infracción consiste en incumplir el deber de expedir facturas, incumplimiento que se considera muy grave cuando la factura expedida responde a una relación jurídica real y existente, pero incorpora algún o algunos datos falsos o falseados. Por consiguiente, lo que acoge el artículo 201.3 LGT es una circunstancia de agravación de la responsabilidad administrativa para aquellos empresarios o profesionales que, en el desarrollo de su actividad empresarial o profesional, emiten facturas falseadas.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conformidad con el mandato de taxatividad la diferencia entre la conducta a la que se anuda un reproche administrativo y aquella a la que se anuda el penal se encuentra, conforme a la literalidad de los preceptos y a la jurisprudencia del Tribunal Supremo, en la naturaleza de la conducta: manipulación documental de una realidad existente (sanción administrativa por factura falseada) o justificación documental de una realidad inexistente (sanción penal por factura falsa). Resulta patente, entonces, que la interpretación del art. 201 LGT que efectúa la inspección para sancionar administrativamente la emisión de facturas falsas por simulación de documento, que está prevista y penada en el art. 390.1.2 CP, vulnera las exigencias de la tipicidad y legalidad sancionadora (art. 25.1 CE), pues, de un lado, la Administración se ha apartado del tenor literal del art. 201 LGT, llevando a cabo una interpretación analógica in malam partem al subsumir de un modo irrazonable la conducta de “emisión de facturas falsas” en el tipo administrativo del art. 201.3 LGT que sanciona la expedición de facturas “con datos falsos o falseados”, y, de otro lado, el órgano judicial se ha limitado “a condenar a quien, como ‘dueño’ del negocio, ha dejado de ingresar un tributo, no sólo soslayando la errónea actuación de la Administración en la calificación tributaria de la situación, sino asumiéndola como propia ante una eventual prescripción de la acción del Estado para regularizar los impuestos” (STC 57/2010, de 4 de octubre, FJ 3). El ordenamiento jurídico no habilita a la Administración tributaria a elegir entre lo que considera más conveniente para el interés público subyacente, optando entre imponer una sanción administrativa o recurrir al ámbito penal, según su exclusivo arbitrio (STC 57/2010, de 4 de octubre, FJ 4), menos aun cuando se trata del ejercicio del ius puniendi del Estado en materia sancionadora (SSTC 113/2002, de 9 de mayo, FJ 7; 25/2002, de 11 de febrero, FJ 6; y 260/2007, de 20 de diciembre, FJ 4), pues el principio de legalidad penal veda “todo margen de arbitrio o de discrecionalidad” (STC 57/2010,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sanción por expedir facturas falsas, en lugar de por el tipo penal del artículo 390.1.2 (falsedad en documento mercantil), por el tipo infractor agravado del artículo 201.3 LGT (falseamiento de facturas), supone una decisión irrazonable fundamentada en una exégesis y aplicación de las normas que queda fuera de los supuestos y de los límites que ellas mismas determinan, es decir, que se sustenta en una subsunción de los hechos ajena al significado posible de los términos de la norma aplicada. Con ello, se incurre en una interpretación analógica y extensiva in malam partem contraria al artículo 25.1 CE, al subsumir erróneamente la conducta del ciudadano en un tipo administrativo que no es el previsto para el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el recurrente en amparo que si la interpretación efectuada por la Administración Tributaria y confirmada por el Tribunal Económico-Administrativo Central se estima correcta y, por tanto, se admite que la expedición de “facturas falsas” (conducta tipificada penalmente en el artículo 390.1.2) es una conducta también idónea para integrar el tipo infractor agravado del artículo 201.3 LGT (consistente no en expedir “facturas falsas” sino en expedir “facturas con datos falsos o falseados”), entonces, es en el art. 201.3 LGT en el que reside el problema de constitucionalidad por permitir la inclusión de conductas que, en un primer momento, quedarían excluidas de su contenido mediante una interpretación de su literalidad basada en pautas metodológicas y axiológicas razonablemente admitidas, contradiciendo el principio de taxatividad o de predeterminación normativa ínsito en el principio de legalidad penal constitucionalmente consagrado en el art. 25.1 CE, que se concreta en la necesidad de predeterminación normativa de las conductas ilícitas y de las sanciones correspondientes, de modo “que hace recaer sobre el legislador el deber de configurarlas en las leyes sancionadoras con la mayor precisión posible para que los ciudadanos puedan conocer de antemano el ámbito de lo proscrito y prever, así, las consecuencias de sus acciones” (SSTC 104/2009 de 4 de mayo, FJ 2; 135/2010, de 2 de diciembre, FJ 4; y 144/2011, de 26 de septiembre, FJ 4). Es decir, debe permitir a los administrados predecir con suficiente grado de certeza tanto las conductas punibles como las eventuales sanciones que se le anudan, de forma concreta, precisa, clara e inteligible (SSTC 127/2001, de 4 de junio, FJ 4; y 297/2005, de 21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con fecha de 29 de mayo de 2014, la Sala Segunda de este Tribunal acordó la admisión a trámite del recurso de amparo. Asimismo, y en aplicación de lo previsto en el art. 51 de la Ley Orgánica de este Tribunal, se acordó dirigir comunicación a la Sección Cuarta de la Sala de lo Contencioso-Administrativo de la Audiencia Nacional a fin de que en el plazo de diez días remitiese certificación o fotocopia adverada del recurso núm. 168-2011, interesándose al mismo tiempo que se emplazara a quienes hubiesen sido parte en el procedimiento, excepto a la parte recurrente en amparo, para que en el plazo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18 de junio de 2014 el Abogado del Estado suplicó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fecha 7 de julio de 2014, la Sala Segunda acordó tener por personado y parte al Abogado del Estado en la representación que ostenta, así como dar vista de las actuaciones recibidas a las partes personadas y al Ministerio Fiscal, por plazo común de veinte días, para que, conforme determina el art. 52.1 de la Ley Orgánica de este Tribunal,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23 de julio de 2014, don Félix Santiago Melián, representado por el Procurador don Gabriel Casado Rodríguez y defendido por el Letrado don Gabriel Casado Ollero, evacuó el trámite de alegaciones conferido suplicando se dictase Sentencia conforme a lo interesado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este Tribunal el día 4 de septiembre de 2014, en el que instaba la desestimación del amparo pretendido. En su escrito, tras señalar los antecedentes y concretar el objeto del amparo pretendido, precisa antes que nada que el recurrente es denominado “falso empresario” no porque no sea un empresario individual sino porque todas las facturas que ha emitido en el período objeto de comprobación no se corresponden con trabajos reales porque no realizó actividad real aunque la facturara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anterior precisión considera el Abogado del Estado que no se ha producido la lesión del art. 25.1 CE, porque el art. 201 LGT (infracción por incumplir las obligaciones de facturación o documentación), claramente tipifica como infracción el incumplimiento de la obligación de facturar consistente en la expedición de facturas con datos falsos. Por su parte, según el Real Decreto 1496/2003, relativo a las obligaciones de facturación, quienes tienen que cumplir las obligaciones de facturación son los empresarios, profesionales y contribuyentes sujetos al régimen de estimación directa (art. 26), estando el recurrente obligado a facturar “por su doble condición de empresario individual y contribuyente del IRPF por actividades económicas en régimen de estimación directa”. El recurrente, como contribuyente, tiene la obligación de facturar y al facturar operaciones irreales ha incumplido esta obligación cumpliendo con el tipo de la infracción prevista en el art. 201.3 LGT: emitir facturas con datos falsos. En suma, el demandante de amparo es un empresario que tiene la obligación de facturar, y al emitir facturas falsas, ni pierde su condición de empresario ni se sustrae a la obligación de facturar.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el Abogado del Estado señalando que todas las argumentaciones del recurrente relativas a la posible inconstitucionalidad del art. 201.3 LGT son las mismas que las que emplea respecto de la vulneración por la Administración del principio de legalidad del art. 25.1 CE, esto es, que ha realizado una interpretación in malam partem, lo que podría implicar la vulneración del derecho fundamental por aquéllas, pero no la inconstitucionalidad del precepto, sobre todo porque tipifica como infracción el incumplimiento de las obligaciones de facturación consistente en la emisión de facturas falsas, cumpliendo con claridad el requisito de lex certa.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 septiembre de 2014 presentó su escrito de alegaciones el Ministerio Fiscal solicitando la desestimación del recurso al considerar que la queja relativa a la lesión del derecho fundamental a la legalidad sancionadora (art. 25.1 CE) carece de contenido constitucional. Tras precisar los hechos que han dado lugar a la presente demanda de amparo y tras concretar los argumentos del recurrente, precisa el Ministerio Fiscal que el demandante atribuye la vulneración del principio de legalidad sancionadora en un doble plano alternativo o subsidiario: el aplicativo de la norma sancionadora, afectante a los intérpretes y aplicadores de las normas (Administración y, especialmente, Jueces y Tribunales), y el de configuración de los comportamientos ilícitos (que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pasa el Fiscal a concretar la posición del recurrente, tras lo cual, para apreciar o no la concurrencia de la vulneración constitucional denunciada, parte de la doctrina constitucional relativa las exigencias derivadas del principio de legalidad penal (art. 25.1 CE), concluyendo que no sólo vulneran el principio de legalidad penal las resoluciones sancionadoras que se sustenten en una subsunción de los hechos ajena al significado posible de los términos de la norma aplicada, sino también aquellas aplicaciones que por su soporte metodológico —con una argumentación ilógica o extravagante— o axiológico —con una base valorativa ajena a los criterios que informan nuestro ordenamiento constitucional— conduzcan a situaciones esencialmente opuestas a la orientación material de la norma y, por ello, imprevisibles para sus destinatarios. De esta manera, para valorar la validez constitucional de la subsunción en un tipo sancionador efectuada por una resolución sancionadora deben analizarse tres aspectos: la semántica de los términos utilizados por la proposición normativa; las reglas compartidas de la interpretación jurídica aceptadas por la comunidad jurídica (operadores jurídicos y estudiosos del Derecho) y la axiología constitucional (los valores y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el Fiscal el análisis de estos aspectos revelan que no ha habido vulneración del derecho a la legalidad sancionadora (art. 25.1 CE) en su vertiente de garantía material, en las interpretaciones que han subsumido la conducta del demandante de amparo en el tipo sancionador aplicado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comportamiento sancionado mediante la aplicación del art. 201 LGT, según la resolución administrativa, es “la emisión de facturas falsas”, infracción que se entiende cometida “cuando se emite cada factura falsa”. A su juicio, no se habría producido un apartamiento del significado de los términos del precepto, en la medida que interpretar que dentro de las previsiones legales del incumplimiento de las obligaciones de facturar cabe incluir la expedición de facturas con contenidos totalmente falsos o, en suma, la emisión de facturas falsas, no violenta en absoluto aquellos términos. Considerar que en la conducta contemplada en la norma (expedición de facturas con datos falsos o falseados) se incluyen las facturas falsas en su totalidad (las que no se corresponden con operaciones reales) no supone una extravagancia desde la perspectiva literal, ni desde el punto de vista jurídico, ni desde un prisma lógico, pues una factura que no responde a la realidad no es sino una factura con todos sus datos falsos. No hay pues una interpretación extensiva ni analógica in malam partem. En segundo lugar, porque la interpretación que ha realizado la Sección Cuarta de la Audiencia Nacional ha sido compartida por otros órganos judiciales distintos, lo que resulta sintomático y revelador de su admisibilidad constitucional desde la perspectiva de los parámetros y métodos comúnmente aceptados en la comunidad jurídica por otros operadores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tercer lugar, porque el proceder interpretativo resulta intachable desde la perspectiva axiológica, no solo porque el recurrente no ha argumentado en tal dirección ni justificado nada al respecto, sino porque no se aprecia la referida contradicción valorativa.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producido el triple respeto a las exigencias reseñadas, queda asimismo asegurado el acatamiento a la condición de previsibilidad exigible de cara a los ciudadanos que perfectamente pueden programar sus comportamientos a partir de la dicción legal de la norma sancionadora, sin serle sorpresivo que si emiten facturas falsas no correspondientes con una contraprestación real incurren en la esfera de lo ilícito administrativo al margen de su condición real o no de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analiza el Ministerio Fiscal el acatamiento de las debidas exigencias de predeterminación normativa exigibles al creador normativo, considerando a este respecto que los términos de expresión de la prohibición con base en los cuales se delimita la esfera de los comportamientos ilícitos en la norma sancionadora permiten determinar su contenido semántico y su significado nuclear, de manera que el intérprete puede llegar sin mayor esfuerzo a considerar incursas en la esfera de la prohibición del art. 201 LGT la expedición de facturas falsas.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mediante providencia de 28 de abril de 2015, acordó, de conformidad con el art. 10.1 n) LOTC, a propuesta de la Sala Segunda,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junio de 2015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Cuarta de la Sala de lo Contencioso-Administrativo de la Audiencia Nacional de fecha 26 de septiembre de 2012, por la que se desestima el recurso contencioso-administrativo núm. 168-2011 interpuesto por el recurrente contra la Resolución del Tribunal Económico-Administrativo de fecha 5 de octubre de 2011, desestimatoria, a su vez, de la reclamación económico-administrativa presentada con el acuerdo sancionador A23-70342860 de fecha 10 de marzo de 2010, de la dependencia regional de inspección de la Delegación Especial de Canarias, por el que se impone al recurrente en amparo una sanción de 337.426,26 € por la comisión de la infracción prevista en el art. 201 de la Ley 58/2003, de 17 de diciembre, general tributaria (en adelante, LGT), relativa al “incumplimiento de las obligaciones de facturación” (apartado 1), en su modalidad agravada consistente en la expedición de facturas “con datos falsos o falseados” (apartado 3), incumplimiento que, además, se califica como “sustancial”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la dependencia regional de inspección de la Delegación Especial de Canarias concluyó mediante acuerdo de fecha 10 de marzo de 2010 que el actor carecía, respecto de la actividad objeto de comprobación (pequeños trabajos de albañilería y construcción), de la estructura propia de una empresa, considerando que no había ejercido una actividad económica como empresario individual sino que había creado una situación aparente y simulada con el único propósito de defraudar mediante la emisión de facturas falsas por servicios inexistentes. Por esta razón, se le excluyen de la base imponible del impuesto sobre la renta de las personas físicas los rendimientos declarados por la actividad económica aparentemente desarrollada, con devolución del exceso ingresado, para imponerle a continuación la sanción controvertida. A continuación, la resolución de la vocalía sexta del Tribunal Económico-Administrativo Central, de 5 de octubre de 2011, confirmó la sanción impuesta al considerar que era indiferente el hecho de estar ante facturas falsas o ante facturas falseadas pues una y otra conducta son incardinables en la infracción del art. 201 LGT, consistente en el “incumplimiento de la obligación de facturación”, ejerza o no el obligado tributario una actividad empresarial. Por último, para la Sentencia de la Sección Cuarta de la Sala de lo Contencioso-Administrativo de la Audiencia Nacional, con fecha de 26 de septiembre de 2011, es perfectamente subsumible en el tipo legal controvertido la conducta de expedir facturas falsas por quien ha sido calificado como un “falso empresario”, porque precisamente lo que hace que el recurrente haya sido calificado como tal ha sido la emisión de facturas falsas que no se corresponden con una actividad económica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considera el demandante de amparo que se ha vulnerado el derecho a la legalidad penal y sancionadora (art. 25.1 CE), en relación con los arts. 201.1, 3 y 5, todo ellos de la LGT, y 392 y 390.1 y 2, ambos del Código Penal, pues tras calificársele como un “falso empresario”, se le impone una sanción por el tipo infractor previsto en el art. 201 LGT (incumplir obligaciones de facturación o documentación), en su modalidad agravada (expedición de facturas con datos falsos o falseados), en lugar de hacerlo por el tipo penal del art. 390.1.2 (falsedad en documento mercantil), por la sola razón de estar prescrita la acción penal, mediante una subsunción de los hechos ajena al significado posible de los términos de la norma aplicada. Por su parte, tanto el Abogado del Estado como el Ministerio Fiscal interesan la desestimación del recurso de amparo al considerar ambos que no concurre la vulneración denunciada. Para el primero, porque el recurrente como contribuyente tiene la obligación de facturar y al facturar operaciones irreales ha incumplido esa obligación incidiendo su conducta en el tipo de la infracción prevista en el art. 201.3 LGT. Para el segundo, porque el hecho de haberse interpretado que dentro de las previsiones legales del incumplimiento de las obligaciones de facturar cabe incluir la emisión de facturas falsas no violenta en absoluto los términos del precepto aplicado, en la medida que una factura que no responde a la realidad no es sino una factura con todos sus datos falsos.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única cuestión que se somete a nuestra consideración es la posible vulneración del derecho a la legalidad penal y sancionadora (art. 25.1 CE) que derivaría, según el demandante de amparo, de la aplicación del art. 201 LGT para dar cobertura sancionadora a una conducta que no puede subsumirse en el tenor legal de aquel precepto ni en su modalidad básica, ni en la agravada. Debe analizarse, por tanto, en primer lugar, si la emisión de falsas facturas carentes de sustento real en operación económica alguna puede entenderse como un “incumplimiento de las obligaciones de facturación”, y si tal entendimiento supone una extralimitación del ámbito típico de aquel precepto con la consecuente violación del principio de tipicidad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planteada es preciso señalar que la interpretación del contenido de los tipos sancionadores y el control del proceso de subsunción de los hechos probados en los preceptos aplicados es una cuestión ajena al contenido propio de nuestra jurisdicción al ser esta una función que, de acuerdo con lo establecido en el art. 117.3 CE, corresponde en exclusiva a los Jueces y Tribunales ordinarios (por todas, STC 199/2013, de 5 de diciembre, FJ 13). Ahora bien, la función que compete a este Tribunal es la de verificar que la subsunción de los hechos en el correspondiente tipo, administrativo o penal, (o lo que es lo mismo, que la concreta aplicación de la norma sancionadora), respeta las exigencias del derecho a la legalidad penal. De acuerdo con la doctrina de este Tribunal relativa al art. 25.1 CE, 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Por ello, no solo vulneran el derecho fundamental a la legalidad sancionadora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(por todas, SSTC 54/2008, de 14 de abril, FJ 4; 199/2013, de 5 de diciembre, FJ 13; 29/2014, de 24 de febrero, FJ 3, y 185/2014, de 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olvidarse que el derecho a la legalidad penal y sancionadora supone que nadie puede ser condenado o sancionado por acciones u omisiones que no constituyan delito, falta o infracción administrativa, según la legislación vigente, en el momento de la comisión del hecho, quebrándose este derecho cuando la conducta enjuiciada, la ya delimitada como probada, es subsumida de un modo irrazonable en el tipo que resulta aplicado (por todas, SSTC 57/2010, de 4 de octubre, FJ 3;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De esta manera, ese principio, no sólo fija el límite interpretativo de los preceptos en la subsunción irrazonable en el tipo que resulta aplicado, bien por la interpretación que se realiza de la norma, bien por la operación de subsunción en sí, de manera, que de sobrepasarse tal límite, la sanción impuesta resultaría sorpresiva para su destinatario (SSTC 137/1997, de 21 de julio, FJ 6; y 185/2014, de 6 de noviembre, FJ 5), sino que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razonabilidad de la subsunción de los hechos probados en la norma penal o sancionadora el primero de los criterios a utilizar es la compatibilidad de dicha subsunción con el tenor literal de la norma y con la consiguiente prohibición de la analogía in malam partem. A dicho criterio inicial se añade un doble parámetro de razonabilidad: metodológico, dirigido a comprobar que la exégesis de la norma y subsunción en ella de las conductas contempladas no incurre en quiebras lógicas y resultan acordes con modelos de argumentación aceptados por la comunidad jurídica; y axiológico, consistente en verificar la correspondencia de la aplicación del precepto con las pautas valorativas que informan el ordenamiento constitucional (SSTC 57/2010, de 4 de octubre, FJ 3; 153/2011, de 17 de octubre, FJ 8; 45/2013, de 25 de febrero, FJ 2; 193/2013, de 2 de diciembre, FJ 5; 185/2014, de 6 de noviembre, FJ 5, y 2/2015, de 19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proyección de los criterios expuestos al caso que nos ocupa, atendiendo a la literalidad del precepto, el art. 201 LGT dispone, bajo el título de “Infracción tributaria por incumplir obligaciones de facturación o documentación”, que “[c]onstituye infracción tributaria el incumplimiento de las obligaciones de facturación, entre otras, la de expedición, remisión, rectificación y conservación de facturas, justificantes o documentos sustitutivos” (apartado 1), esto es, por incumplir las obligaciones de facturación contempladas en el entonces vigente Real Decreto 1496/2003, de 28 de noviembre, por el que se aprobaba el Reglamento por el que se regulaban las obligaciones de facturación, concretamente, por incumplir la obligación de documentación, bien de las operaciones económicas realizadas en el desarrollo de una actividad empresarial o profesional (arts. 1 y 26 del Reglamento de obligaciones de facturación), bien de operaciones económicas concretas respecto de las que naciese aquella obligación de facturar (arts. 2 y 3 del Reglamento de obligaciones de facturación).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tenor legal, la conducta típica básica del precepto aplicado se configura como el “incumplimiento de las obligaciones de facturación” que surge debido a la realización efectiva de concretas transacciones económicas sujetas a tal deber de documentación. El problema reside en determinar si constituye una extralimitación interpretativa incluir dentro del tipo infractor relativo al incumplimiento de las obligaciones de facturación, no sólo la conducta consistente en la no expedición de facturas (o incluso la emisión de facturas con datos falsos o falseados) por quien realiza efectivamente una transacción económica, sino también la conducta de elaboración de falsas facturas simulando la realización de transacciones inexistentes. De considerarse infringido el tenor legal por forzar los límites plausibles de la dicción legal en relación a la infracción básica —incumplimiento de la obligación referida— la tacha se extendería a la aplicación de los subtipos agravados del apartado 3 y del apartado 4 del propio art. 201 LGT, que condujeron a la imposición de la concreta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refleja en los antecedentes, el acuerdo sancionador aquí recurrido fue precedido, aunque fechado el mismo día de 10 de marzo de 2010, del acuerdo de liquidación en el que se afirma que el recurrente “no ejerce ninguna actividad económica como empresario individual habiéndose construido una apariencia externa y formal de tal actividad, dándose de alta como empresario emitiendo facturas falsas y proporcionando documentos sin soporte material a trabajadores de la empresa”. Se constataba así por la propia Inspección, que dicta tanto el acuerdo de liquidación y el acuerdo sancionador, la ausencia del presupuesto fáctico necesario para el nacimiento de la obligación jurídico-tributaria de facturación. La simulación de una actividad mediante la confección de facturas falsas ciertamente constituye una conducta ilícita con fines fraudulentos cuyo encaje sancionador puede residir en determinados preceptos del Código penal como señala el propio recurrente, pero tal análisis en absoluto nos compete en la resolución del presente recurso de amparo. Nuestro enjuiciamiento debe ceñirse al precepto que sirvió de fundamento a la sanción recurrida, y únicamente al efecto de determinar la compatibilidad de la subsunción efectuada con la dicción y sentido de aquél en el marco de las exigencias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premisa, y aplicando el parámetro que nos es propio, el de la razonabilidad, debe ya señalarse que no puede calificarse de irrazonable la subsunción de la conducta realizada (simulación de una actividad económica mediante la emisión de unas facturas que se califican como falsas) en el tipo infractor del art. 201.1 LGT. Y ello porque el empresario o profesional a efectos del impuesto sobre la renta de las personas físicas (en adelante, IRPF) o del impuesto sobre el valor añadido/impuesto general indirecto canario no es el único posible sujeto infractor del art. 201.1 LGT. O como alega el Tribunal Económico-Administrativo Central en la resolución de 5 de octubre de 2011 aquí recurrida, tal “incumplimiento de la obligación de facturación” constituye la emisión de facturas con datos falsos o falseados por quien ejerce una actividad empresarial o profesional como por quien no la ejerce, pues ambas actuaciones vulneran deberes de facturación que aquella norma impone a los sujetos pasivos, sean o no empresarios 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cabe afirmar que es cierto que los arts. 1 y 26 del Reglamento de obligaciones de facturación únicamente recogen expresamente los supuestos en los que es preceptiva la expedición de factura; y lo es en el caso de los empresarios y profesionales que ejercen su actividad económica de forma habitual, personal y directa (art. 1 del Reglamento), y de las personas que realizan determinadas operaciones económicas por cuenta propia de forma no habitual (arts. 2 y 3 del Reglamento). Así las cosas, ateniéndonos a la previsión sancionadora específica “incumplimiento de las obligaciones de facturación”, y al hecho de que éstas se refieren a la expedición, remisión, rectificación y conservación de las facturas pertinentes por transacciones comerciales, el ámbito típico sancionador del art. 201.1 LGT sería el del empresario o profesional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aquellas personas que no estén expresamente obligadas a expedir facturas, y aun así las expidan, como lo son aquellos contribuyentes del IRPF que no obtienen rendimientos de actividades económicas de ninguna clase (y mucho menos determinados en régimen de estimación objetiva, como en el caso enjuiciado), estarían violando los arts. 1.1 y 26 del Reglamento de obligaciones de facturación; esto es, estarían incumpliendo el deber de expedir facturas. De este modo, los incumplimientos de las obligaciones de facturación a que se refiere el art. 201.1 LGT podrían llevarse a cabo, por un lado, por omisión por parte de las personas expresamente obligadas a ello (empresarios y profesionales); y, por otro, por comisión por parte de las personas implícitamente no autorizadas normativamente.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evidente que, si de conformidad con la resolución sancionadora el recurrente no ha realizado actividad económica alguna siendo todas las operaciones que se decían realizadas irreales, éste no tenía autorización normativa para expedir facturas y, en consecuencia, su conducta puede razonablemente subsumirse en el tipo infractor relativo al “incumplimiento de las obligaciones de facturación” (art. 201.1 LGT). Y parece razonable porque, si no ha habido una efectiva prestación de servicios, no podía facturar, ni desde un punto de vista subjetivo ni desde una óptica objetiva, de tal modo que los trabajos cuya existencia se niega son los que pueden servir luego como fundamento de una prohibición cuyo incumplimiento lleva aparejado la comisión de la infracción controvertida. Una vez que la Administración tributaria consideró inexistente la actividad pretendidamente realizada, actuó de forma correcta, como es, el imponer una sanción por el incumplimiento de las obligaciones de facturación.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aplicación concreta del precepto controvertido (art. 201.1 LGT) no sólo respeta el tenor literal del enunciado normativo, sino también, desde el punto de vista metodológico, resulta conforme a modelos de argumentación aceptados por la propia comunidad jurídica. Y ello porque tal resultado (imposición de la sanción en el caso enjuiciado) se desprende, como hemos visto, tanto una interpretación literal como de una interpretación sistemática entre las normas tributarias (art. 201.1 LGT, y arts. 1 y 26 del Reglamento de obligaciones de facturación).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atendiendo a una interpretación teleológica de la disposición sancionadora aplicada, si la norma persigue favorecer el correcto cumplimiento de la obligación de facturar para garantizar a la Administración tributaria una adecuada información que le permita una correcta gestión de los distintos tributos, “especialmente en lo referente a las transacciones económicas derivadas del desarrollo de actividades empresariales o profesionales” (como señala el párrafo primero del preámbulo del citado Real Decreto 1496/2003), no es irrazonable asumir como fundamento de la infracción controvertida no sólo el falseamiento de los datos de una factura que responde a una transacción económica sino también el falseamiento de la propia factura por no responder a ninguna operación real. En efecto, incumple la obligación de facturación tanto quien estando obligado a facturar no expide la correspondiente factura o la expide con datos falsos o falseados, como quien no estando obligado a facturar por no haber realizado operaciones respecto de las cuales surgiría esta obligación, expide un documento falso pretendiendo acreditar una realidad inexistente en el tráfico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desde un punto de vista metodológico, el hecho de atribuir el incumplimiento de la obligación de facturar, a los efectos de subsumir esa conducta en el tipo infractor del art. 201 LGT, a quien se le niega con carácter previo la realidad de las operaciones facturadas, no incurre en quiebra lógica. Resulta lógico entender que el bien jurídico protegido que subyace al tipo infractor citado reside en la correcta información de la realidad de las transacciones económicas a través de la documentación fidedigna que se dirige a la Administración Tributaria. Información necesaria para que la Administración referida pueda cumplir adecuadamente su función de gestión de los diferentes tributos. Por ello, si las obligaciones de veracidad en la emisión de las facturas, en cuanto a los datos económicos relevantes, requieren que la información refleje fielmente la realidad de lo que se documenta, no puede considerarse incoherente concluir que quien emite una factura falsa por falta de correspondencia total con la realidad, incumple asimismo aquella obligación de fidelidad a la verdad de los datos contenidos en aquella factura. La subsunción en el tipo infractor del art. 201.1 de la conducta consistente en simular haber llevado a cabo concretas operaciones económicas, totalmente ficticias, afecta de lleno a ese legítimo interés de la Administración pública que tutela el citado precepto, cifrado en el deber de los obligados tributarios de suministrarle información veraz a efectos de la correcta gestión de los tributos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desde un punto de vista axiológico puede afirmarse que la aplicación del precepto contradiga las pautas valorativas que informan el ordenamiento constitucional en cuanto al fundamento de la garantía del principio de legalidad sancionadora (art. 25.1 CE) ya que no puede negarse la previsibilidad del carácter ilícito de la conducta en cuestión y de las correspondientes consecuencias punitivas en el orden tributario. La subsunción en el tipo infractor del art. 201 LGT de la conducta consistente en aparentar, mediante la expedición de facturas falsas, de unas transacciones económicas irreales, no puede considerarse que quede fuera del campo semántico del precepto aplicado. La interpretación realizada por la Administración tributaria no es, pues, incoherente con la finalidad perseguida por la infracción prevista y con la defensa del bien jurídico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rechazarse que la subsunción en el art. 201.1 LGT de los hechos descritos haya vulnerado el derecho del recurrente a la legalidad penal y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hemos descartado que pueda considerase como irrazonable la subsunción en el tipo infractor del art. 201.1 LGT (incumplimiento de las obligaciones de facturación) de la conducta consistente en expedir facturas falsas, resta por concretar, en segundo lugar, si, como defiende el recurrente en amparo, la aplicación de la modalidad agravada del art. 201.3 LGT (expedición de facturas “con datos falsos o falseados”) a la conducta consistente en la emisión de “facturas falsas”, contradice el principio de legalidad penal y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el art. 201.3 LGT califica de “muy grave” la conducta tipificada en el art. 201.1 LGT (el incumplimiento de las obligaciones de facturación) cuando el incumplimiento consista en la expedición de facturas “con datos falsos o falseados”. Y, efectivamente, según el acuerdo sancionador de fecha 10 de marzo de 2010, la conducta imputada al recurrente es la de emitir facturas sin contraprestación real; es decir, facturas falsas, que se subsume directamente en la agravante del art. 201.3 LGT. En sentido parecido, la resolución de la vocalía sexta del Tribunal Económico-Administrativo Central, de 5 de octubre de 2011, considera que se puede encuadrar en la agravante del art. 201.3 LGT tanto la conducta consistente en el falseamiento de los datos de una factura como la relativa al falseamiento de la propia factura. En fin, la misma interpretación mantiene la Sentencia de la Sección Cuarta de la Sala de lo Contencioso-Administrativo de la Audiencia Nacional de 26 de septiembre de 2011, afirmando que la expedición de facturas falsas es una conducta idónea para integrar el tipo agravado del art. 201.3 LGT: “la falsedad de las facturas por inexistencia de contraprestación real puede, sin que ello suponga una interpretación analógica, encuadrarse en el tipo descrito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dentro de las posibles interpretaciones del precepto y desde la limitada perspectiva de nuestro control, como señalan tanto el Ministerio Fiscal como el Abogado del Estado, la subsunción de la conducta consistente en expedir facturas falsas dentro de la modalidad agravada de la infracción controvertida relativa a la expedición de facturas con datos falsos o falseados, no puede considerarse que violente los términos del precepto aplicado, ni desde la perspectiva literal, ni desde el punto metodológico, ni, en fin, desde el prisma axiológico, pues, como señalan uno y otro, una factura falsa, por no responder a realidad alguna, no es sino una factura con todos sus datos falsos.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la subsunción en el art. 201.3 LGT de los hechos descritos haya vulnerado el derecho del recurrente a la legalidad penal y sancionadora (art. 25.1 CE), como también debe rechazarse que el art. 201.3 LGT plantee problema alguno de constitucionalidad en la medida que, como hemos visto, la inclusión dentro del tipo agravado de la conducta consistente en la emisión de facturas falsas respeta las pautas metodológicas y axiológicas de interpretación del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don Félix Santiago Melián.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amparo avocado por el Pleno núm. 6280-2012, al que se adhiere el Magistrado don Andrés Ollero Tassara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manifiesto mi discrepancia con la fundamentación jurídica y fallo de la Sentencia, pese a que como ponente de la presente Sentencia y, en dicha condición, recojo en ella su opinión mayoritaria, en virtud de los argumentos que defendí en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tal como expuse en el debate en el Pleno, la Sentencia debió otorgar el amparo solicitado declarando la vulneración del principio de legalidad sancionadora del art. 25.1 CE, por las razones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plenamente los parámetros de enjuiciamiento sentados en el fundamento jurídico 2, que conforme a las pautas constitucionales limitan nuestra función al control externo de la interpretación de la legalidad ordinaria realizada por los órganos jurisdiccionales, así como nuestra reiterada doctrina sobre el significado y las exigencias de la garantía de legalidad sancionadora ex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versa sobre la aplicación de los criterios enunciados en su proyección en el fundamento jurídico 3 a la resolución del presente recurso de amparo. Aun así, considero pertinente subrayar aquí la importancia que en el presente caso cobra el principio de legalidad sancionadora desde su significado como garantía de la separación y delimitación de las funciones del poder legislativo respecto al judicial y al ejecutivo, propiamente en lo que nos ocupa, respecto a los órganos de la Administración encargados de aplicar las previsiones sancionadoras. La exigencia de sumisión estricta a la legalidad está llamada a operar como límite infranqueable para el poder enjuiciador correspondiente, garantía frente a tentaciones o apetencias de modular, corregir o suplantar la política legislativa en materia de infracciones plasmada en las normas aprobadas por el Parlamento. Cualquier consideración de justicia material, preferencias en la modalidad de sanción, o espacios de discrecionalidad queda estrictamente excluida o, en su caso, restringida a lo que permita el marco de la ley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para examinar si se han vulnerado las garantías constitucionales de la legalidad sancionadora, no es suficiente, aunque sea ineludible, comprobar que se cumplen las exigencias de certeza y claridad de la ley en su dicción, la previsibilidad y accesibilidad de su contenido para cualquier persona, asesorada en su caso, de manera que pueda reconocer el carácter ilícito de la conducta, y el alcance de la sanción correspondiente. Es necesario además que la sanción que se imponga se ajuste a las previsiones del legislador en cuanto a su clase o gravedad, en correlación con el precepto que tipifica aquella precisa conducta. El órgano sancionador no está facultado para optar discrecionalmente por un precepto u otro, alterando la graduación y diferenciación prevista en la ley. Repitiendo la cita de la STC 137/1997 en su fundamento jurídico 6: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Perspectiva que cobra especial relieve en el presente caso para examinar la razonabilidad de la subsunción realizada por el órgano sancionador y la compatibilidad constitucional de la interpretación subyacente, avalada por los órganos administrativos y jurisdiccionales cuyas resoluciones han sido objeto e impugnación en el presente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desacuerdo con la Sentencia aprobada en el Pleno proviene de la que considero incongruente e insuficiente argumentación utilizada para avalar una interpretación extensiva de la previsión contemplada en el art. 201.1. Ley general tributaria (LGT). Extensiva hasta el punto de incluir bajo la dicción legal una modalidad de conducta que choca con el sentido literal, el significado material del concreto ilícito tributario, la estructura y la ubicación sistemática del precepto aplicado, y que por ello, desborda los límites de la legalidad sancionadora. A mi entender, tal interpretación sobrepasa lo que sería una mera analogía, claramente prohibida en este ámbito, ya que difícilmente pueden equipararse conductas que se sitúan en posición opuesta entre sí, por más que genéricamente ambas afecten a la correcta gestión financiera o tributaria. Y recordemos que la garantía constitucional del art. 25.1 CE de la que deriva la prohibición de analogía referida, se recoge en el art. 129.4 de la Ley 30/1992, de 26 de noviembre, de régimen jurídico de las Administraciones públicas y procedimiento administrativo común, al establecer que “las normas definidoras de infracciones y sanciones no serán susceptibles de aplicación analógica”.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 un deber positivo (tributario) —deber de emitir factura fiel, conservarla— difiere claramente de la transgresión de una prohibición (penal) o deber de abstenerse —creación de una apariencia emitiendo factura falsa— por lo que resulta difícil forzar el tenor legal que ha sido formulado a todas luces para sancionar el incumplimiento de aquel deber. Con la interpretación efectuada se amplía de tal modo el campo del art. 201.1 LGT que se hace decir a la ley lo que no dice, se desvirtúa la técnica diferenciadora de ilícitos para extender la aplicación del art. 201.1 LGT a conductas defraudatorias de mayor alcance que las que constituyen incumplimientos de aquellas obligaciones de facturación que no necesariamente se dirigen a defraudar, orientación defraudatoria que por el contrario podría deducirse con claridad del hecho de confeccionar una factura falsa que documenta importes inexistentes del impuesto sobre el valor añadido (IVA).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subsunción en el marco del art. 201.1 LGT, —que bajo el título de “Infracción tributaria por incumplir obligaciones de facturación o documentación”, se refiere al “incumplimiento de las obligaciones de facturación, entre otras, la de expedición, remisión, rectificación y conservación de facturas, justificantes o documentos sustitutivos”— la conducta de emisión de falsas facturas para documentar transacciones inexistentes, no solo sobrepasa el sentido literal posible y las zonas de penumbra del campo semántico de una dicción clara del precepto que se construye sobre la existencia de una previa obligación de facturar. La ampliación del ámbito de la conducta típica trastoca el sentido de la obligación cuyo incumplimiento conlleva una determinada sanción. El precepto se transforma en un mandato/prohibición genérico de no obstaculizar o alterar de cualquier forma la información que Hacienda requiere. Una desnaturalización que no respeta la previsión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Ciertamente las resoluciones impugnadas en este amparo no ofrecen apenas motivación para apoyar la interpretación extensiva aplicada, sino más bien meras aseveraciones. Pero nuestra Sentencia tampoco ofrece mayor argumentación y se limita prácticamente a avalar aquella de forma, a mi juicio, insuficiente para demostrar la compatibilidad constitucional de tal entendimiento. En concreto, es un juicio voluntarista e insuficiente la argumentación recogida en el fundamento jurídico 3 de la Sentencia cuando se dice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“aquellas personas que no estén expresamente obligadas a expedir facturas, y aun así las expidan, como lo son aquellos contribuyentes del IRPF que no obtienen rendimientos de actividades económicas de ninguna clase (y mucho menos determinados en régimen de estimación objetiva, como en el caso enjuiciado), estarían violando los arts. 1.1 y 26 del ROF; esto es, estarían incumpliendo el deber de expedir facturas. De este modo, los incumplimientos de las obligaciones de facturación a que se refiere el art. 201.1 LGT podrían llevarse a cabo, por un lado, por omisión por parte de las personas expresamente obligadas a ello (empresarios y profesionales); y, por otro, por comisión por parte de las personas implícitamente no autorizadas normativamente”.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cuando menos un eufemismo sorprendente, una especie de retruécano, afirmar que las “personas implícitamente no autorizadas normativamente” para emitir una factura falsa, al hacerlo cometen la infracción consistente en incumplir un deber de facturar. Pero debe suponerse que no se trata de mera falta de autorización sino de una prohibición, la prohibición de emitir facturas falsas. ¿Una prohibición implícita, situada en el reverso del mandato explícito de facturar a quienes llevan a cabo transacciones económicas? Lo cierto es que la prohibición explícita y contundente de crear documentos mercantiles falsos se encuentra en el Código penal (CP) en su art. 392.1 (aparte de la previsión del art. 395 CP, en su caso) donde se contemplan penas de prisión. El entendimiento que avala la Sentencia de la que disiento, deja sin aplicación la previsión del Código penal a estos efectos, permitiendo que el órgano sancionador degrade a infracción administrativa la reprobación penal prevista para tales conductas. El hecho de que tal “degradación” pudiera beneficiar al infractor no empece la infracción de la garantía de legalidad como garantía de respeto a la división de poderes. De otra manera, se abriría un portillo al ejercicio de la arbitrariedad conforme a criterios de oportunidad generadores de inseguridad jurídica e indefensión, permitiendo al órgano sancionador ámbitos de decisión incompatibles con la garantía de legalidad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ampliación del círculo determinado de sujetos activos de la infracción —aquellos que la dicción legal identifica como los sometidos a obligación de facturar, que son los implicados en las transacciones de las que surge la obligación— altera asimismo la voluntad de la ley. No puede ignorarse que junto al art. 201 LGT, en otras previsiones enmarcadas en el mismo capítulo titulado “Clasificación de las infracciones y sanciones tributarias”, el legislador acude a la misma técnica de delimitación de los sujetos de la infracción en función del tipo de operación económica o de determinada obligación derivada de aquella. Así, en relación a obligaciones de documentación asociadas a operaciones aduaneras, cuyo incumplimiento se sanciona (arts. 198 y 199 LGT); o en relación a quienes tienen la obligación de llevanza de contabilidad u otras obligaciones registrales, se sanciona su incumplimiento como infracción contable (art. 200 LGT), precisamente una figura de aplicación subsidiaria respecto a la de delito contable tipificado en el Código penal para supuestos de mayor gravedad. Como expuse en el debate del Pleno, esta clase de infracciones se caracterizan por adelantar la intervención sancionadora a estadios previos a un resultado lesivo, aquí diríamos previo a la defraudación efectiva a la Hacienda pública, adelanto dirigido a prevenir el peligro de la posterior defraudación. Si bien el sentido o finalidad de estas previsiones sancionadoras “adelantadas” es asegurar que la Administración tributaria obtenga la información pertinente para la correcta liquidación de los tributos, el legislador acomoda la definición de la infracción y las sanciones a las peculiaridades de cada modalidad diferenciada. Diferenciación legal que el órgano sancionador debe respetar en un sistema constitucional de división de poderes y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el argumento de la Sentencia, que pretende identificar —rebasando nuestro propio cometido, digamos que en un obiter dicta— como bien jurídico tutelado en el art. 201 LGT “la correcta información de la realidad de las transacciones económicas a través de la documentación fidedigna que se dirige a la Administración Tributaria” no puede considerarse suficiente para justificar la interpretación amplia del precepto. Por la misma razón podría, en consecuencia, ampliarse el entendimiento de los ámbitos típicos de todas la infracciones tributarias, lo que supondría desconocer la cuidadosa diferenciación que el legislador realizó distinguiendo las modalidades de incumplimiento, obstrucción, engaño o defraudación a través de las concretas y separadas formulaciones típicas. La vulneración del principio de tipicidad, derivado del art 25.1 CE sería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argumento sistemático, resulta insuficiente que se sustente y se agote —como se hace en la Sentencia en el fundamento jurídico 3— en el análisis de la relación entre el art 201 LGT y los arts. 1 y 26 del Reglamento de obligaciones de facturación, y además para alterar la comprensión del “deber de facturar” al adicionar al mismo un “implícito deber de no facturar” a fin de ampliar la base de la infracción sancionadora. La interpretación sistemática requiere atender al conjunto de infracciones que se enmarcan en el citado capitulo III relativo a las “Clasificación de las infracciones y sanciones tributarias” porque allí se contemplan posibilidades de tipificación de la conducta de emisión de falsas facturas del IVA en otros preceptos, aunque el único interés en reseñar este hecho es el de poner de relieve la falta de consistencia de la interpretación expansiva operada sobre el art. 201.1 LGT. En detrimento del mandato constitucional de sujeción a la legalidad. Así, por ejemplo en el art. 192 LGT se tipifica el “incumplimiento de presentar de forma completa y correcta declaraciones y documentos necesarios para practicar liquidaciones”.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análisis comparativo de los demás preceptos del mismo capítulo se constata asimismo que la cuantía de la sanción pecuniaria se calcula en función de los importes de las liquidaciones efectuadas o de las cantidades defraudadas en su caso. De forma similar, en el art. 201.1 LGT aplicado al caso, la sanción consiste en multa proporcional al importe del “conjunto de operaciones que hayan originado la infracción”. Lo cual corrobora que el precepto está configurado sobre el supuesto de transacciones reales cuantificables en valor dinerario, de manera que la multa opera como una detracción de las ganancias o ingresos efectivos. Como expuse en el Pleno, esta era una de las razones que también debían tomarse en cuenta en la interpretación de la compatibilidad de la interpretación impugnada con el sentido del precepto. En el caso objeto del recurso, dado que se aplicó el tipo doblemente agravado —uso de documentos falseados, e “incumplimiento sustancial de las obligaciones”—, la multa se incrementó en un 100 por 100 sobre el 75 por 100 de la cuantía ficticia de las operaciones que se documentaron falsamente.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todo ello, resulta irrazonable subsumir en el tipo infractor relativo al “incumplimiento de las obligaciones de facturación” (art. 201.1 LGT) la conducta consistente en simular “la realización de una actividad inexistente” por “no corresponderse con una actividad económica real”, según afirma la propia resolución administrativa sancionadora. No puede incumplir las obligaciones de facturación (art. 201.1 LGT), ni mucho menos hacerlo de forma “sustancial” (art. 201.5 LGT), quien, de conformidad con el ordenamiento tributario, por sus circunstancias subjetivas y objetivas, no quedaba dentro del ámbito de aplicación de esa obligación. Por otro lado, también resulta contradictorio que la supuesta prestación de servicios cuya inexistencia fue declarada probada por la administración tributaria, pretenda tomarse como fundamento de una obligación a cuyo incumplimiento se le apareja la comisión de la infracción controvertida, y por la que se le impone una multa en función del supuesto montante de una cantidad ficticia.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conducta del recurrente en amparo, conforme a lo anterior, no debió, a mi juicio, reconducirse a la infracción prevista en el art. 201.1 LGT (incumplimiento de las obligaciones de facturación), no tendría sentido entrar en la discusión sobre la procedencia de la aplicación de los subtipos agravados, cuya aplicación requiere la previa concurrencia de la conducta básica. Por otro lado, la cualificación del art. 201.3 LGT se refiere a la emisión de facturas “con datos falsos o falseados", lo cual es significativo porque implícitamente puede deducirse que el supuesto de “facturas falsas” no ha quedado mencionado —a diferencia de la explícita mención en otros preceptos del capítulo— porque el legislador ha sido congruente con su previsión de que las conductas infractoras básicas necesariamente requieren un precedente de transacción económica real. Por ello, no sería reconducible al precepto la falsedad documental de una operación que, en cuanto irreal, no sería fuente de una obligación de facturar. Pero la Sentencia de la que discrepo considera que la referencia a los “datos falsos o falseados” avala la inclusión de la confección de “facturas falsas”.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factura falsa (en la que la falsedad afecta al propio documento por reflejar operaciones inexistentes) y la factura con datos falsos o falseados (en la que la falsedad afecta a algún dato de una operación real) son supuestos bien diferenciados a los que nuestro Ordenamiento jurídico atribuye unas consecuencias jurídicas netamente distintas, y así viene refrendado por la doctrina jurídica en el campo tributario. Como señala el informe de la Subdirección General de Ordenación Legal y Asistencia Jurídica de la Agencia Tributaria de 28 de octubre de 2005, con referencia en su fundamentación a la doctrina de la Sala de lo Penal del Tribunal Supremo, dentro de las falsedades documentales en relación a confección de facturas pueden darse dos situaciones: la expedición de facturas que reflejen operaciones totalmente inexistentes o ficticias que integraría un supuesto de falsedad documental cometida por particulares subsumible en el art. 390.1.2 CP, y la expedición de facturas referentes a operaciones reales pero con algún o algunos datos falsos o falseados, en los que concurre una falsedad ideológica no punible penalmente sancionable por el tipo previsto en el art. 201.3 LGT. Efectivamente, cuando el legislador al ocuparse de las infracciones tributarias ha querido distinguir las dos modalidades de conductas falsarias (separando la de falsear el documento respecto a la de alterar o falsear datos del contenido del documento) lo ha hecho expresamente, como se observa por ejemplo, con los “criterios de graduación de las sanciones”, uno de los cuales es “el empleo de facturas, justificantes u otros documentos falsos o falseados” [art. 184.3 b) LGT]; asimismo en la infracción prevista en el art. 191.2 a) y 3 a) LGT “por dejar de ingresar la deuda tributaria que debiera resultar de una autoliquidación”, que se agrava “[c]uando se hayan utilizado facturas, justificantes o documentos falsos o falseados”; en la infracción contemplada en el art. 192 a) y 3 a) LGT “por incumplimiento de la obligación de presentar de forma completa y correcta declaraciones o documentos necesarios para practicar liquidaciones”, que se agrava cuando “se hayan utilizado facturas, justificantes o documentos falsos o falseados"; en la infracción prevista en el art. 193.2 a) y 3 a) LGT “por obtener indebidamente devoluciones” en la que ha distinguido claramente entre la factura o documento “falso” y la factura o documento “falseado”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contemplación comparada de los referidos preceptos confirma que la ausencia de referencia en el art. 201.3 al uso de “facturas falsas” no es fortuito, sino deliberado y consecuente con el diseño del legislador del precepto en cuestión. Con la interpretación que se avala en nuestra Sentencia, se está subsumiendo dentro del art. 201 LGT una conducta que ni está en su letra ni el legislador quiso en momento alguno que estuviese contemplada, produciéndose así una extensión del contenido del precepto más allá de los estrictos límites que la garantía del principio de legalidad del art. 25.1 CE permite.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todo ello, considero que debió estimarse la demanda de amparo, y, en consecuencia, declararse vulnerado el derecho del recurrente a la legalidad penal y sancionadora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