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20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5372-2013, promovida por el Juzgado de lo Contencioso-Administrativo núm. 1 de Mérida contra los arts. 2.1 y 2.2.2.1 del Real Decreto-ley 20/2012, de 13 de julio, de medidas para garantizar la estabilidad presupuestaria y de fomento de la competitividad, por posible vulneración de los arts. 9.3 y 33.3 CE. Han formulado alegaciones el Fiscal General del Estado y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2013 tuvo entrada en el Registro General de este Tribunal un oficio del Juzgado de lo Contencioso-Administrativo núm. 1 de Mérida al que se acompaña, junto con el testimonio del procedimiento abreviado núm. 262-2013, el Auto de 10 de septiembre de 2013, por el que se acuerda plantear cuestión de inconstitucionalidad en relación con los arts. 2.1 y 2.2.2.1 del Real Decreto-ley 20/2012, de 13 de julio, de medidas para garantizar la estabilidad presupuestaria y de fomento de la competitividad, en su aplicación a los funcionarios públicos, por posible lesión del art. 9.3 CE, sobre el principio de irretroactividad de disposiciones restrictivas de derechos individuales en relación con el art. 33.3 CE, por supresión de un derecho patrimonial sin compensación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funcionario de carrera del cuerpo de maestros interpuso recurso contencioso-administrativo contra la resolución de la Dirección General de Personal Docente de la Consejería de Educación de la Junta de Extremadura por la que se desestima el recurso de reposición interpuesto contra la denegación de la solicitud del recurrente en relación al abono de la paga extraordinaria correspondiente al mes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el órgano judicial dictó providencia de 15 de julio de 2013 por la que acordó oír a las partes y al Ministerio Fiscal para que alegasen sobre la pertinencia de plantear cuestión de inconstitucionalidad en relación con los arts. 2.1 y 2.2.2.1 del Real Decreto-ley 20/2012, de 13 de julio, de medidas para garantizar la estabilidad presupuestaria y de fomento de la competitividad, por posible vulneración de los arts. 9.3 y 33.3 CE, por entender que los mismos producen la expropiación de una parte de la paga extraordinaria que se pudiera haber devengado entre los días 1 de junio de 2012 y 14 de julio de 2012, fecha anterior a la entrada en vigor del Real Decreto-ley 20/2012, “mediante una aplicación retroactiva de la norma restrictiva de derechos y con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parte actora consideraron procedente el planteamiento de la cuestión. El Letrado de la Junta de Extremadura se manifestó en contra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10 de septiembre de 2013, el Juzgado de lo Contencioso-Administrativo núm. 1 de Mérida acordó plantear la presente cuestión de inconstitucionalidad y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de la presente cuestión y el cumplimiento del trámite de audiencia previsto en el art. 35 de la Ley Orgánica del Tribunal Constitucional (LOTC), el órgano judicial transcribe las normas de cuya constitucionalidad duda, señalando que los mismos, al entrar en vigor el día 15 de julio de 2012 y suprimir la parte de la paga extraordinaria que va del 1 de junio de 2012 al 14 de julio de 2012 podría suponer una aplicación retroactiva de una norma restrictiva de los derechos retributivos del funcionario recurrente, lo que estaría prohibido por el art. 9.3 CE, suponiendo, de hecho, una expropiación del salario en concreto de dicha parte de paga extraordinaria, lo que vendría a suponer una vulneración del derecho ex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 al respecto que la paga se hubiera abonado, de no haberse suprimido, el día 1 de diciembre de 2012, por referencia al trabajo de los seis meses anteriores (art. 17 de la Ley 1/2012, de 24 de enero, de presupuestos generales de la Comunidad Autónoma de Extremadura). Con cita de la doctrina del ATC 180/2011, de 13 de diciembre, el órgano judicial considera que la supresión de la parte proporcional de la paga extra podría suponer la indebida aplicación retroactiva de las normas del Real Decreto-ley citadas, restringiendo derechos del funcionario recurrente que se vería expropiado de la parte proporcional del salario devengado, en concreto, el que sea consecuencia del trabajo realizado entre el 1 de junio y el 14 de julio de 2012. Por tanto, según el órgano judicial, al haberse suprimido la paga extra en cuestión se podría estar consagrando una expropiación de los derechos económicos del funcionario vulneradora del art. 33.3 CE y todo ello como consecuencia de una aplicación retroactiva de una norma restrictiva de derechos salariales, algo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Auto exterioriza los debidos juicios de aplicabilidad y relevancia indicando que los preceptos cuestionados son directamente aplicables al caso, pues sirven de base para suprimir la totalidad de la paga extra, especialmente la parte generada en el período 1 de junio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acordó admitir a trámite la cuestión mediante providencia de 22 de octubre de 2013; deferir a la Sala Segunda su conocimiento;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procedimiento y formular las alegaciones que estimasen convenientes; comunicar la resolución al Juzgado de lo Contencioso-Administrativo núm. 1 de Mérida, a fin de que, de conformidad con lo dispuesto en el art. 35 LOTC, permaneciese suspendido el proceso hasta que este Tribunal resolviese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31 de octubre de 2013,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6 de noviembre de 2013,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mediante escrito registrado en este Tribunal el 14 de noviembre de 2013, se personó y formuló alegaciones interesando la desestimación de la presente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Juzgado no se cuestiona genéricamente la supresión de la paga extra al personal funcionario, sino que tan solo reprocha al legislador el que no haya incluido una disposición transitoria por la cual se hubiera exceptuado de la mencionada supresión la parte proporcional de la paga extraordinaria que se entiende devengada del 1 de junio al 15 de julio de 2012,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de junio a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de junio a 15 de julio de 2012,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 Además, añade que en el caso del personal funcionario sí está fijado legalmente el momento en que nace el derecho, ya que se devengan por ley el 1 de junio y el 1 de diciembre. Así, indica que el art. 33 de la Ley 33/1987, de 23 de diciembre, de presupuestos generales del Estado para el año 1988 determina que las pagas extraordinarias de los funcionarios del Estado se devengarán el primer día hábil de los meses de junio y diciembre y con referencia a la situación y derecho del funcionario en dichas fechas. Por ello, como regla general, el derecho de los funcionarios públicos a la paga extraordinaria de diciembre de 2012, en la cuantía prevista en las respectivas leyes de presupuestos, nacería el primer día hábil de diciembre de 2012. Por ello, durante los meses de junio y julio de 2012 este derecho no había nacido, no existía.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(STJUE de 26 de abril de 2005), pueden reputarse conforme a la Constitución modificaciones con cualquier grado de retroactividad cuando existieran claras exigencias de “interés público”.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en 2011 al 6,3 por 100 del PIB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escrito de alegaciones ante este Tribunal el 25 de noviembre de 2013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funcionarios,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desde la fecha de inicio del cómputo de cada período semestral y que tal devengo se produce día a día, incorporándose cada jornada al patrimonio del trabajador (o funcionario),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c.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en concreto, sus apartados 2.1 y 2.2.1 ya que éstos son los que resultan aplicables para resolver el pleito sometido a su conocimiento y relevante en cuanto el recurso del proceso subyacente se refiere exclusivamente al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de junio y el 15 de julio de 2012, en tanto, con respecto a los funcionarios la paga extraordinaria correspondiente al mes de diciembre se comienza a devengar en la fecha de 1 de junio de tal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junio de 2015, la Sala Segunda de este Tribunal acordó, de conformidad con lo dispuesto en el art. 88.1 LOTC, dirigir atenta comunicación a la Consejería de Educación y Cultura de la Junta de Extremadura, a fin de que indique a este Tribunal si, en atención a lo previsto en la disposición adicional segunda de la Ley 36/2014, de presupuestos generales del Estado para el año 2015, o por cualquier otra circunstancia, ha satisfecho al funcionario de carrera del cuerpo de maestros cuya demanda ha dado lugar al planteamiento de la presente cuestión de inconstitucionalidad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contestación a dicha providencia el Secretario General de la Consejería de Educación y Cultura remitió a este Tribunal, con fecha de entrada 29 de junio de 2015, certificado de la jefa del servicio de nóminas de personal docente de la Consejería de Educación y Cultura en el que se hace constar que el citado funcionario, “sí ha percibido la prorrata retributiva de los 42 días devengados (descontados 2 días por ejercitar el derecho de huelga en el período comprendido entre el 1 de junio y el 14 de julio de 2012) de la paga extraordinaria correspondiente al mes de diciembre de 2012, así como de la paga adicional del complemento específico o pagas adicionales equivalentes que fueron suprimidas por imposición directa del Real Decreto-ley 20/2012,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2015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 de Mérida plantea cuestión de inconstitucionalidad respecto de los arts. 2.1 y 2.2.2.1 del Real Decreto-ley 20/2012, de 13 de julio, de medidas para garantizar la estabilidad presupuestaria y de fomento de la competitividad, preceptos que, en lo que aquí importa, disponen para el personal funcionario, la supresión de la paga extraordinaria y de la paga adicional de complemento específico o pagas adicionales equivalentes del mes de diciembre de 2012. En síntesis, el Juzgado entiende que los citados artículos, en su aplicación al personal funcionario, podrían estar consagrando una expropiación de los derecho económicos de la funcionaria recurrente vulneradora del art. 33.3 CE y pueden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 (esto es, desde el 1de junio al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resulta obligado advertir, que el Juzgado de lo Contencioso-Administrativo núm. 1 de Mérida cuestiona los preceptos señalados en su aplicación a los funcionarios públicos. Ello se conecta lógicamente con el juicio de relevancia, correctamente expresado por el órgano judicial, pues la cuestión de inconstitucionalidad trae causa de un proceso promovido por un funcionario de carrera del cuerpo de maestros con motivo de la supresión por el Gobierno de Extremadura, por aplicación de las previsiones contenidas en el Real Decreto-ley 20/2012, de la paga o gratificación extraordinaria de diciembre de 2012 a dicha funcionaria, proceso en el que lo pretendido por la demandante con carácter subsidiario a la pretensión principal (referida a que se deje sin efecto la medida de supresión de la paga extra de diciembre de 2012) es justamente que se declare su derecho a percibir la parte proporcional de la paga extra de diciembre de 2012 que considera ya devengada al momento de la entrada en vigor del Real Decreto-ley 20/2012 (del 1 de junio al 15 de julio), porque, de acuerdo con el art. 9.3 CE en relación con el art. 33.3 CE, no cabe que la supresión de esa paga extra por el Real Decreto-ley 20/2012 tenga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tenerse en cuenta que no se cuestiona por el Juzgado de lo Contencioso-Administrativo núm. 1 de Mérida la medida de supresión de la paga extraordinaria de diciembre de 2012 en sí misma considerada (que es la pretensión principal que se deduce por la demandante en el proceso a quo, como se ha dicho), sino sólo en cuanto su aplicación haya podido suponer la infracción del principio de irretroactividad establecido en el 9.3 CE, al no contemplar excepción alguna respecto de las cuantías que se entienden ya devengadas de dicha paga extra (en concreto, 44 correspondientes a los servicios prestados entre el 1 de junio de 2012 y el 14 de julio de 2012) a la fecha de entrada en vigor del Real Decreto-ley 20/2012 (que tuvo lugar el 15 de julio de 2012, conforme a su disposición final decimoquinta), ni fijar indemnización alguna por la supresión de un derecho patrimonial. A esta concreta duda de constitucionalidad (planteada a partir de la pretensión subsidiaria en el proceso a quo)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duodécima de la Ley 36/2014, de 26 de diciembre, de presupuestos generales del Estado para 2015, bajo el epígrafe “Recuperación de la paga extraordinaria y adicional del mes de diciembre de 2012”, establece, en su apartado 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de esta resolución, de conformidad con lo dispuesto en el art. 88.1 LOTC, la Sala Segunda de este Tribunal dirigió comunicación a la Consejería de Educación y Cultura de la Junta de Extremadura a fin de que indicara a este Tribunal si, en atención a lo dispuesto en la disposición adicional duodécima de la Ley 36/2014, de presupuestos generales del Estado para el año 2015, o por cualquier otra circunstancia, ha satisfecho al funcionario de carrera del cuerpo de Maestros cuya demanda ha dado lugar al planteamiento de la presente cuestión de inconstitucionalidad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 En contestación a dicha comunicación la Consejería de Educación y Cultura de la Junta de Extremadura ha informado a este Tribunal que el funcionario señalado ha percibido en la nómina del mes de enero de 2015 la prorrata retributiva de los 42 días devengados (descontados dos días por ejercitar el derecho de huelga en el período comprendido entre el 1 de junio y el 14 de julio de 2012) de la paga extraordinaria correspondiente al mes de diciembre de 2012, así como la paga adicional del complemento específico o pagas adicionales equivalentes, que fueron suprimidas por imposición directa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del abono de los días señalados correspondientes a la paga extraordinaria del mes de diciembre de 2012, debemos remitirnos a lo dicho recientemente en nuestra STC 83/2015, de 30 de abril, sobre la posible pérdida de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83/2015, tras recordar la reiterada doctrina constitucional sobre los efectos extintivos del objeto del proceso constitucional en las cuestiones de inconstitucionalidad, como consecuencia de la derogación o modificación de la norma legal cuestionada, pusimos de manifiesto que en dicho proceso —y lo mismo sucede en el presente—, no se había producido la extinción del procedimiento laboral a quo, ni tampoco nos encontrábamos ante un supuesto de pérdida de vigencia del precepto legal cuestionado, no obstante lo cual, era innegable la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de inconstitucionalidad se plantea si la supresión del derecho de un funcionario de carrera del cuerpo de maestros a percibir la parte proporcional (en concreto, 44 días) de la paga extra de diciembre de 2012, por entenderse ya devengada al momento de la entrada en vigor del Real Decreto-ley 20/2012, contraviene el art. 9.3 CE. Planteada la cuestión en esos términos, es obligado concluir como hicimos en la STC 83/2015 que “la recuperación por esos trabajadores de la parte proporcional correspondiente a los primeros 44 días de la paga extra de diciembre de 2012 …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el abono al funcionario de carrera del cuerpo de maestros cuya demanda ha dado lugar al planteamiento de la presente cuestión de inconstitucionalidad de la parte correspondiente a 42 días de la paga extraordinaria de diciembre de 2012 (descontados dos días por haber ejercido el derecho de huelga en el período comprendido entre el 1 de junio y el 14 de julio de 2012, período al que se limita la duda de constitucionalidad planteada),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