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7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marzo de 2015, el Abogado del Estado, en la representación que le es propia, formula incidente de ejecución ex arts. 4 y 92 de la Ley Orgánica del Tribunal Constitucional (LOTC) de la STC 150/2012, de 5 de julio, instando que el Tribunal “ordene que la Generalidad de Cataluña realice las actuaciones relativas al control financiero y verificación de expedientes (citados en el cuerpo de este escrito —antecedente de hecho undécimo— y que se aportan como documento adjunto), para su liquidación y pago, control de aplicación de los fondos, procedimientos de comprobación, determinación del posible reintegro y su ejecución así como revisión de las decisiones administrativas adoptadas, todas ellas englobadas en las obligaciones de control o comprobación de la correcta aplicación de la totalidad de los Fondos Estatales para el Empleo Local y la Sostenibilidad Local regulados en el Real Decreto-ley 13/2009”.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son, de un modo extractado,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Generalitat de Cataluña interpuso recurso de inconstitucionalidad, registrado con el número 5985-2010, contra el Real Decreto-ley 13/2009, de 26 de octubre, por el que se crea el Fondo estatal para el empleo y la sostenibilidad local. La STC 150/2012, de 5 de julio, dictó el siguiente fallo: “declarar inconstitucionales por vulnerar competencias de la Comunidad Autónoma recurrente los artículos 1.2, 2.4, 4, 5.1 y 2, 6.1,2 y 3, 8, 10.7, 12.1 y 2, 13, 14, 15.3 y 4, 16.2 y 5, 19.3, 20 y 21.5; las disposiciones adicionales segunda, cuarta, séptima, octava y décima y las disposiciones finales segunda y tercera del Real Decreto-ley 13/2009, de 26 de octubre, por el que se crea el fondo estatal para el empleo y la sostenibilidad local, en los términos establecidos en el fundamento jurídico 16 y con los efectos que se indican en el fundamento jurídico 17 de esta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ratio decidendi de la STC 150/2012, se lee en su fundamento jurídico 15 que “en conclusión, la disposición impugnada no se limita a prever el establecimiento de las ayudas, las clases de estas ayudas, su cuantía máxima, el objeto o finalidad de las mismas, los requisitos de las entidades locales solicitantes y los criterios esenciales para la concesión, sino que además prevé que el Estado asuma las funciones ejecutivas y la gestión centralizada de las mismas, lo que no resulta acorde al orden constitucional de distribución de competencias en relación a la facultad de gasto del Estado en materia de subvenciones y que ha sido claramente delimitado por una consolidada jurisprudencia constitucional, cuyas líneas esenciales —fijadas en la STC 13/1992, de 6 de febrero— han sido recordadas por este Tribunal en su STC 89/2012, de 7 de mayo”. En cuanto a los efectos de la declaración de inconstitucionalidad, el fundamento jurídico 17 afirma que “es imprescindible, antes de pronunciar el fallo, precisar el alcance concreto que debe atribuirse a la declaración de inconstitucionalidad del Real Decreto-ley 1312009 contenida en el fundamento jurídico anterior. Su anulación podría suponer graves perjuicios y perturbaciones, también en Cataluña, a los intereses generales afectando a situaciones jurídicas consolidadas, y particularmente a la política económica y financiera de los Ayuntamientos. Por otra parte, las subvenciones se refieren a un ejercicio económico ya cerrado y han agotado sus efectos. En consecuencia, nuestro pronunciamiento, que debe incluir la estimación parcial del recurso de inconstitucionalidad, ha de realizarse con respeto, en todo caso, de las ayudas que ya hayan sido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Cataluña se tramitaron al amparo del Real Decreto-ley 13/2009 un total de 4.020 expedientes, que representan un total de 795.996.159,10 €. En todos ellos se había acabado la fase de gestión cuando se dictó la STC 150/2012, salvo en 55, que se aportan como documento núm. 9 de los que acompañan al escrito de promoción de este incidente y que totalizan un importe de 2.214.619.22 de euros. En estos 55 expedientes la parte de la gestión que restaba consistía en comprobar la justificación documental de la realización del proyecto y en abonar el 15 por 100 restante de la subvención. Por otro lado, restaba también por realizar el posterior control financiero sobre el total de los 4.020 expedientes tramitados en el territorio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Administración del Estado, entendiendo que a partir de la STC 150/2012 es incompetente para cualquiera de las actuaciones de gestión y fiscalización de dichos expedientes que estuvieran pendientes, se dirigió, el 8 de enero de 2013, a todas las Comunidades Autónomas, incluida la Comunidad Autónoma de Cataluña, informándoles del procedimiento para la ejecución de las ayudas, de los expedientes pendientes de tramitar en su ámbito correspondiente, así como de la cantidad a transferir para hacer frente a sus obligaciones, para lo cual se solicitan los datos de la cuenta corriente para realizar la transferencia.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del Director General de Administración Local del Departamento de Gobernación y Relaciones Institucionales de la Generalitat de Cataluña de 15 de abril de 2013, se comunicó a la Administración del Estado la información solicitada en relación al NIF, código IBAN, número de cuenta bancaria y correo electrónico del responsable de la gestión de los fondos (documento núm. 2 de los aportados con el escrito que promueve este incidente). Seis meses más tarde, en fecha de 24 de octubre de 2013, la Generalitat de Cataluña envía a la Administración del Estadio nuevo escrito comunicando que, dada la poca entidad de los expedientes que restan por culminar y de acuerdo con el principio de eficiencia, deberían concluir los procedimientos los órganos estatales (documento núm. 3 de los aportados con el escrito que promueve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Ante su negativa a asumir la gestión de los expedientes, el Consejo de Ministros adoptó un acuerdo de fecha 28 de febrero de 2014, en virtud del cual formula requerimiento al Gobierno de la Generalitat de Cataluña, previo al planteamiento de un conflicto negativo de competencias, en relación con la gestión del Fondo estatal para el empleo y la sostenibilidad local. El 5 de mayo de 2014, ante lo infructuoso de ese requerimiento, se formaliza frente a la Generalitat de Cataluña conflicto negativo de competencias que se tramitó ante este Tribunal con núm. 2771-2014, conflicto inadmitido por ATC 252/2014, de 21 de octubre, en cuyo fundamento jurídico 2 se razona: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discrepancia no versa, en consecuencia, sobre la interpretación de las normas del bloque de la constitucionalidad atributivas de competencias. Sobre ello ya se pronunció, a instancias de la propia Generalitat de Catalunya, la STC 150/2012, que estimó parcialmente el recurso de inconstitucionalidad interpuesto contra el Real Decreto-ley 13/2009, de 26 de octubre, por vulneración de las competencias de la Comunidad Autónoma recurrente. La controversia atañe, exclusivamente, a los expedientes administrativos que deben ser transferidos a la Comunidad Autónoma una vez declarada la inconstitucionalidad, lo que depende de la interpretación que se realice del contenido del fallo de la Sentencia, que declara la inconstitucionalidad de varios de los preceptos del Real Decreto-ley impugnado pero no su nulidad, y se remite, en cuanto a sus efectos, a lo establecido en el fundamento jurídico 17, que explica la razón de que no se declare la nulidad de los preceptos declarados inconstitucionales y se mantengan los actos dictados en ejecución de estos: ‘podría suponer graves perjuicios y perturbaciones, también en Cataluña a los intereses generales, afectando a situaciones jurídicas consolidadas, y particularmente a la política económica y financiera de los Ayuntamientos’, teniendo en cuenta que las subvenciones ‘se refieren a un ejercicio económico cerrado y han agotado sus efectos’ (STC 150/2012,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el conflicto negativo de competencias no tiene por objeto interpretar el alcance de las Sentencias de este Tribunal sino la distribución competencial entre el Estado y las Comunidades Autónomas a partir de las normas del bloque de constitucionalidad, el presente conflicto debe ser inadmitido.”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escrito registrado en este Tribunal con fecha 31 de marzo de 2015, el Abogado del Estado formula, al amparo de lo previsto en los arts. 4 y 92 de la Ley Orgánica del Tribunal Constitucional (LOTC), incidente de ejecución de la STC 150/2012, de 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por el que se promueve este incidente, después de relatar los antecedentes de hecho, transcribe los arts. 92 y 4 LOTC, así como extractos de cómo han sido interpretados por los AATC 107/2009, de 24 de marzo, y 177/2012, de 2 de octubre. A continuación expone que “se plantea como incidente de ejecución, ya que, habiéndose declarado la titularidad de la competencia mediante sentencia, la negativa de la Generalidad a la tramitación de los expedientes impide su adecuada ejecución. Además, la negativa de la Generalidad de Cataluña, y la incompetencia de la Administración General del Estado para la gestión de los expedientes pone en peligro, como ha afirmado el Tribunal de Cuentas en el informe citado en el antecedente de hecho sexto, el interés público en la gestión correcta de los fondos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lugar del referido escrito se reseña que el Tribunal de Cuentas, el 24 de julio de 2014, emitió informe de fiscalización sobre las actuaciones realizadas por los ayuntamientos con cargo al Fondo estatal para el empleo y la sostenibilidad local, en el que, al referirse a los efectos de la precitada STC 150/2012, señala que “en consecuencia, los efectos del pronunciamiento del Tribunal Constitucional se limitaron a las actuaciones pendientes de realizar sobre los expedientes sin finalizar, correspondiéndoles la gestión, a partir de ese momento, a las Comunidades Autónomas”. Y en el que, en sus recomendaciones, concluye que “los ayuntamientos con proyectos de inversión y actuaciones de interés social pendientes de justificación deberían proceder a la realización, ante los órganos autonómicos competentes, de las actuaciones necesarias para la acreditación de la inversión de los fondos y la finalización de los trámites pendientes, de modo que los referidos órganos autonómicos puedan hacer una adecuada supervisión de los mismos, de que los gastos se corresponden a prestaciones efectivamente realizadas y de que existe correlación entre el destino efectivo de los fondos y las actuaciones previstas para las que se concedió la financiación”.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insiste en que “dado que los autos del Tribunal Constitucional que inadmitieron los conflictos negativos de competencia se basaron para ello en la consideración de que la discrepancia planteada entre el Estado y las Comunidades Autónomas de Andalucía, Canarias y Cataluña no versaba sobre la interpretación de las normas del bloque de la constitucionalidad —que es lo que constituye el ámbito propio de los conflictos de competencia—, sino sobre diversas cuestiones que se suscitaban respecto de los expedientes administrativos que debían ser transferidos a aquellas Comunidades Autónomas, lo que, según los aludidos autos, no suscita sino una cuestión de interpretación de la sentencia del Tribunal (así se dice expresamente en el fundamento jurídico del auto de 21 de octubre de 2014), este tipo de discrepancias tiene su adecuado encaje en el planteamiento de un incidente de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Suplica, en razón de lo expuesto, que se “tenga por suscitado incidente de ejecución en relación con la STC 150/2012 y determine y ordene que la Generalidad de Cataluña realice las actuaciones relativas al control financiero y verificación de expedientes (citados en el cuerpo de este escrito —antecedente de hecho undécimo— y que se aportan como documento adjunto), para su liquidación y pago, control de aplicación de los fondos, procedimientos de comprobación, determinación del posible reintegro y su ejecución así como revisión de las decisiones administrativas adoptadas, todas ellas englobadas en las obligaciones de control o comprobación de la correcta aplicación de la totalidad de los fondos estatales para el empleo local y la sostenibilidad local regulados en el Real Decreto-ley 13/2009”.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dentro del suplico el Abogado del Estado señala que “ello implica: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Con respecto a aquellos expedientes cuyos respectivos Ayuntamientos tienen pendiente presentar la documentación justificativa de la realización de las inversiones y finalización de las obras, así como de la adquisición de los suministros o servicios, o bien de la realización de las actuaciones de interés social, por parte de la Comunidad Autónoma se continuará con la tramitación administrativa del expediente.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Con respecto a aquellos expedientes que ya han presentado la documentación justificativa de la realización de las inversiones y finalización de las obras, así como de la adquisición de los suministros o servicios, o bien de la realización de las actuaciones de interés social, por parte de la Comunidad Autónoma se revisará la citada documentación realizando el trámite correspondiente, que tratándose de una justificación validada de conformidad conllevará el libramiento subsiguiente de fondos que correspondan a la Entidad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Con respecto a aquellos expedientes que ya han presentado la documentación justificativa de la realización de las inversiones y finalización de las obras así como la adquisición de los suministros o servicios, o bien la realización de las actuaciones de interés social, que están pendientes de que se valide la contestación a un requerimiento adicional de documentación e información, por parte de la Comunidad Autónoma se revisará la citada documentación realizando el trámite correspondiente, que tratándose de una justificación validada de conformidad conllevará el libramiento subsiguiente de fondos que correspondan a la Entidad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Con respecto a aquellos expedientes que se encuentran pendientes de que se inicie o se realice cualquier trámite de un procedimiento de reintegro, se incoará o tramitará el mismo de acuerdo con lo establecido en la normativa autonómica de aplicación, así como con lo establecido en la normativa de desarrollo que en su caso dicte la Consejería competente y teniendo en cuenta el contenido del Real Decreto-ley 13/2009 depurado por la Sentencia 150/2012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 totalidad de los expedientes financiados por el Fondo Estatal para el Empleo y la Sostenibilidad Local, en el ámbito territorial de la Generalidad de Cataluña, deberán ser objeto de control para asegurar el cumplimiento de sus fines y de las disposiciones legales aplicables, de conformidad con los planes y la normativa autonómica de aplicación, así como con el contenido del Real Decreto-ley 13/2009 depurado por la Sentencia 150/2012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Una vez justificados la totalidad de los expedientes transferidos, se elaborará por la Generalidad de Cataluña el correspondiente informe que será remitido a la Dirección General de Coordinación de Competencias con las Comunidades Autónomas y las Entidades Locales. Del mismo modo, se reintegrarán al Estado los importes no abonados a los beneficiarios, así como los que sean consecuencia de reintegros”.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abril de 2015 el Pleno del Tribunal Constitucional acordó tener por recibido el escrito del Abogado del Estado y dar traslado de copia del mismo al Ministerio Fiscal y a la representación legal de la Generalitat de Cataluña, concediéndoles un plazo de diez días para que formulen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28 de abril de 2015 el Abogado de la Generalitat de Cataluña formuló sus alegaciones. Discrepa de la premisa que sostiene la pretensión de ejecución, en la medida que la STC 150/2012 declara la inconstitucionalidad de algunos de los preceptos del Real Decreto-ley impugnado pero no su nulidad, de modo que las normas que atribuyen al Estado la gestión del Fondo siguen estando vigentes y, en consecuencia, habilitando que aquél realice las actividades de seguimiento y control de las subvenciones ya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además que la STC 150/2012, como es práctica reiterada del Tribunal en sus Sentencias sobre subvenciones, afirma que “las subvenciones se refieren a un ejercicio económico ya cerrado y han agotado sus efectos. En consecuencia, nuestro pronunciamiento, que debe incluir la estimación parcial del recurso de inconstitucionalidad, ha de realizarse con respeto, en todo caso, de las ayudas que ya hayan sido concedidas”. Esto es, alude a la concesión de la ayuda como punto de inflexión para la aplicación de la titularidad competencial declarada en la Sentencia, de manera que el pronunciamiento de inconstitucionalidad no alterará la competencia sobre cualesquiera actos relativos a las subvenciones que ya han sido otorgadas, aunque lo hubieran sido por autoridad posteriormente declarada incompetente.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argumentos le llevan a concluir que “es evidente que al dictarse la STC 150/2012, el 5 de julio de 2012, todos esos expedientes habían sido objeto de la oportuna Resolución de concesión, expresa y debidamente notificada, habiendo transcurrido a su vez con creces el plazo habilitado legalmente para la justificación de las ayudas por sus beneficiarios. Así pues, en puntual aplicación de lo decidido por el Tribunal Constitucional al respecto en el FJ 17 de dicha Sentencia, en cuanto a esos expedientes los efectos de la inconstitucionalidad por vulneración competencial apreciada en la STC 150/2012 son meramente declarativos y no comportan ni la nulidad de las correspondientes concesiones ni alteran la validez de la actuación de la Administración estatal en todas sus fases”.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Apunta, finalmente, que “no es este el lugar ni corresponde a este Tribunal entrar a valorar el contenido material y la validez de los convenios y encomiendas de gestión que puedan haberse acordado voluntariamente entre la Administración Estatal y otras Administraciones autonómicas en orden al control y seguimiento de las ayudas del Fondo estatal para el empleo y la sostenibilidad local, inicialmente concedidas por el Estado con plena validez, pese a no resultar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registró sus alegaciones el 8 de mayo de 2015. Destaca, en primer lugar, que existen en la presente hipótesis actuaciones expresas y tácitas que, de acuerdo con lo que disponen los arts. 4 y 92 LOTC, encajarían, en principio, bien en la categoría de actos o resoluciones susceptibles de menoscabar la jurisdicción del Tribunal Constitucional (a los que se refiere el art. 4 LOTC), bien en la categoría de actos o decisiones que contravienen las resoluciones dictadas en el ejercicio de su jurisdicción (en los términos del art. 92, segundo párrafo, LOTC), cuales son los siguientes: i) la decisión del Secretario de Cooperación y Coordinación de las Administraciones Locales de la Generalitat de Cataluña plasmada en el escrito dirigido al Director General de Coordinación de Competencias con las Comunidades Autónomas y las entidades locales en fecha 24 de octubre de 2013; ii) la devolución al Estado de los fondos que éste había transferido previamente a la Generalitat de Cataluña; iii) la desatención por parte de la Generalitat de Cataluña del contenido de los escritos de la Dirección General de Coordinación de Competencias con las Comunidades Autónomas y entidades locales de fechas 16 de diciembre de 2013, 30 de enero de 2014 y 17 de julio de 2014; iv) la desatención del acuerdo del Consejo de Ministros de 28 de febrero de 2014, de requerimiento al Gobierno de la Generalitat de Cataluña previo al planteamiento de un conflicto negativo de competencias en relación con la gestión del Fondo estatal para el empleo y la sostenibilidad local; y v) la desatención por parte del Secretario de Cooperación y Coordinación de las Administraciones Locales de la Generalitat de Cataluña, en escrito dirigido en fecha 2 de diciembre de 2014 a la Dirección General de Coordinación de Competencias con las Comunidades Autónomas y entidades locales, de la solicitud de la Administración General del Estado, efectuada en el mes de noviembre de 2014, relativa a la formación de un grupo de trabajo en el marco de la Subcomisión de seguimiento normativo, prevención y solución de conflictos de la Comisión bilateral Generalitat-Estado.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Observa a continuación que la resolución de este incidente exige cotejar el contenido de la STC 150/2012 con las decisiones y actuaciones de la Generalitat de Cataluña cuestionadas, para decidir si las mismas “incurr[e]n en alguna de las dos situaciones proscritas por la jurisprudencia constitucional: contener un pronunciamiento contrario a la decisión del Tribunal Constitucional o suponer un intento de menoscabar la eficacia —jurídica o material— de lo que se resolvió por dicho Tribunal —en este caso en la STC 150/2012, de 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cotejo, razona el Fiscal, ha de partir necesariamente de que la STC 150/2012 declara la inconstitucionalidad de los preceptos que atribuyen al Estado la gestión del Fondo, pero añade que este dato no es definitivo porque “una cosa es que la STC 150/2012, de 5 de julio, haya pretendido respetar las ‘situaciones jurídicas consolidadas’ y ‘las ayudas que ya hayan sido concedidas’ y otra cosa muy diferente es que, una vez pronunciada dicha STC, sus declaraciones no produzcan los efectos descritos en el art. 38.1 LOTC —efecto vinculante para todos los poderes públicos y efectos generales desde la fecha de su publicación en el ‘BOE’—, lo que, en lo que ahora interesa, ha de traducirse en que desde la fecha de su publicación en el ‘BOE’ el Estado no podía seguir asumiendo las funciones ejecutivas y la gestión centralizada de las ayudas correspondientes al Fondo estatal para el empleo y la sostenibilidad local, sobre lo cual no parece que pueda abrigarse duda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anteriores conducen al Fiscal a proponer “la declaración de nulidad de los actos y resoluciones que han menoscabado o contravenido lo fallado en la STC 150/2012. Lo que, en la presente hipótesis, ha de suponer la nulidad de dos actos principales: i) del acto expreso, de fecha 24 de octubre de 2013, por el que el Secretario de Cooperación y Coordinación de las Administraciones Locales de la Generalidad de Cataluña comunicó a la Dirección General de Coordinación de Competencias con las Comunidades Autónomas y Entidades Locales que debían ser los órganos estatales gestores del procedimiento hasta ese momento los que finalizaran el mismo; y ii) del acto expreso del Servicio de Gestión Económica de ese Departamento consistente en la devolución de las cantidades transferidas por la Administración General del Estado. Todo ello sin perjuicio de reiterar —aunque pudiera parecer innecesario— que desde la fecha de publicación de la STC 150/2012 el Estado no podía seguir asumiendo las funciones ejecutivas y la gestión centralizada de las ayudas correspondientes al Fondo Estatal para el Empleo y la Sostenibilidad Local, las cuales, habiendo sido reconocidas desde ese mismo instante a la Generalidad de Cataluña, debieron haber sido ejercidas por ésta desde aquel momento, lo que, trasladado a la actualidad, supone que la Generalidad de Cataluña deba adoptar de modo inmediato todas las medidas necesarias para su eficaz ejercicio, medidas que indiscutiblemente habrán de aproximarse bastante a lo pretendido por la Abogacía del Estado en la presente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nulidad tiene por objeto resolver, en el marco del incidente previsto en los arts. 4 y 92 de la Ley Orgánica del Tribunal Constitucional (LOTC), si la correcta ejecución de la STC 150/2012, de 5 de julio, exige que el Tribunal “ordene que la Generalidad de Cataluña realice las actuaciones relativas al control financiero y verificación de expedientes” de las 55 ayudas correspondientes al Fondo estatal para el empleo y la sostenibilidad local que se identifican en el documento adjunto al escrito rector del incidente, y más en concreto si requiere que el Tribunal ordene a la Generalitat de Cataluña materializar los precisos comportamientos que, con el detalle expuesto en los antecedentes, se relacionan en el suplico de dicho escrito como actividades necesarias para que se entiendan realizadas tales funciones de control financiero y verificación.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funda su pretensión en una premisa, cual es que el pronunciamiento de inconstitucionalidad recogido en la STC 150/2012, que viene referido a las normas recogidas en el Real Decreto-ley impugnado que asignaban al Estado facultades en la ejecución del Fondo estatal para el empleo y la sostenibilidad local, implica que, a partir de aquélla, el Estado carece de título competencial habilitante para llevar a cabo cualesquiera actuaciones de seguimiento y control de las ayudas concedidas en el marco de dicho Fondo, recayendo la competencia en las Comunidades Autónomas y en el caso examinado, en la Comunidad Autónoma de Cataluña en relación con 55 expedientes. Como consecuencia de que la competencia para esos actos de gestión le incumbe a la citada Comunidad Autónoma, y teniendo en cuenta que el ejercicio de la competencia es indeclinable, insta al Tribunal que ordene que la Comunidad Autónoma de Cataluña realice las actuaciones correspondientes, que a su juicio son las que enumera en el suplico.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comparte la premisa que afirma el Abogado del Estado y, en su virtud, solicita que el Tribunal anule dos actos expresos concretos que, a su entender, menoscaban la efectividad del fallo pronunciado por la STC 150/2012 y, además, que declare que la Generalitat de Cataluña, para que la citada sentencia se lleve a debido efecto, “deb[e] adoptar de modo inmediato todas las medidas necesarias para su eficaz ejercicio, medidas que indiscutiblemente habrán de aproximarse bastante a lo pretendido por la Abogacía del Estado en la presente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 la Generalitat de Cataluña, en los términos precisados en los antecedentes, discrepa de la premisa de partida y, en consecuencia, se opone a que la ejecución de la STC 150/2012 exija que el Tribunal ordene a la Generalitat de Cataluña la realización de las actuaciones reseñadas en el suplico del escrito promotor de este incidente, apuntando que a un entendimiento como este no se opone la consideración de “los convenios y encomiendas de gestión que puedan haberse acordado voluntariamente entre la Administración Estatal y otras Administraciones autonómicas en orden al control y seguimiento de las ayudas del Fondo estatal para el empleo y la sostenibilidad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Fondo de este incidente de ejecución, como se aprecia de las posiciones de las partes que se acaban de reseñar, se contrae a resolver si la efectividad del pronunciamiento contenido en la STC 150/2012 exige que el Tribunal “ordene que la Generalidad de Cataluña realice las actuaciones relativas al control financiero y verificación de expedientes” de las referidas 55 ayudas correspondientes al Fondo estatal para el empleo y la sostenibilidad local y, en tal caso, señale cuáles son los actos concretos necesarios para que tales funciones de control financiero y verificación de subvenciones se entiendan cumplidas. Ahora bien, solo cabría adentrarse en el análisis y decisión de tal cuestión de fondo en el caso de que se comparta la premisa de la que parte el escrito por el que se promueve el incidente, según la cual el Estado, a partir de la STC 150/2012, no está asistido de ninguna competencia que le permita realizar los actos de ejecución relativos a estas ayudas que aún estén pendientes, correspondiendo el ejercicio de la misma a las Comunidades Autónomas en los términos que se derive de su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resulta de la mayor relevancia destacar que, como ha quedado expuesto detalladamente en los antecedentes, la STC 150/2012, si bien declaró la inconstitucionalidad de algunos de los preceptos del Real Decreto-ley impugnado, no acordó su nulidad, pues “su anulación podría suponer graves perjuicios y perturbaciones, también en Cataluña, a los intereses generales, afectando a situaciones jurídicas consolidadas y, particularmente a la política económica y financiera de los Ayuntamientos” y concretó su alcance en dos puntos: 1. Las subvenciones se refieren a un ejercicio económico ya cerrado y han agotado sus efectos. 2. Respeta, en todo caso, las ayudas que ya han sido concedidas, por lo que las normas que atribuyen al Estado la gestión de este Fondo continúan en vigor y, en su virtud, habilitan que aquél realice las actividades de seguimiento y control de las subvenciones ya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 aquella Sentencia no hizo, como si ocurre en otras ocasiones en que apreció la inconstitucionalidad de preceptos que atribuían al Estado poderes de gestión de ciertas ayudas (por todas, SSTC 173/2012, de 15 de octubre, y 243/2012, de 17 de diciembre) un pronunciamiento de nulidad de la norma impugnada, seguido de una modulación de los efectos de esta nulidad orientada a conservar los efectos jurídicos de ciertos actos aplicativos de aquélla. Se limitó, por el contrario, a afirmar, tanto en los fundamentos jurídicos 16 y 17 como en el fallo, que tales preceptos eran inconstitucionales, señalando expresamente el objeto para “precisar el alcance concreto que debe atribuirse a la declaración de inconstitucionalidad del Real Decreto-ley 13/2009”.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debemos concluir que el pronunciamiento de inconstitucionalidad hecho en la STC 150/2012 tiene un carácter meramente declarativo, en el sentido que establece quien es el titular de la competencia implicada, pero sin incidir en la situación concreta que conforma el sustrato de aquel proceso constitucional, no alterando para nada el sujeto que ha de ejercerla por lo que hace a las actuaciones pendientes relativas a las subvenciones ya concedidas, que son expresamente respetadas.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concurriendo la premisa de la que parte el Abogado del Estado en el razonamiento que sustenta la pretensión de ejecución que ejercita en este incidente, procede acordar que no ha lugar a su solicitud de que este Tribunal “ordene que la Generalidad de Cataluña realice las actuaciones relativas al control financiero y verificación de expedientes” de las 55 ayudas que identifica en el escrito de iniciación de este incidente, ni que entre a determinar cuáles son los actos concretos que dichas funciones de control financiero y verificación exige.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apreciamos que esta conclusión entre en conflicto con la circunstancia de que el Estado, haciendo una interpretación distinta de la STC 150/2012, haya entregado, a través de distintos instrumentos jurídicos, a las Comunidades Autónomas la realización de estos actos de control financiero y verificación de las ayudas concedidas en el marco del Fondo estatal para el empleo y la sostenibilidad local, en el sentido de que al haberlo hecho voluntariamente no se puede decir que las Comunidades Autónomas, por aceptar esta entrega y realizar tales actuaciones, hayan penetrado de un modo ilegítimo en el ámbito competencial del Estado. No se pueden reputar invasivas del espacio de atribuciones del Estado aquellas actuaciones autonómicas que se realicen a petición del propio Estado, por mucho que éste instase aquéllas a partir de un entendimiento del reparto constitucional que luego se ha revelado erróneo.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solicitud formulada por el Abogado del Estado en relación con los actos y omisiones de la Generalitat de Cataluña que, atinentes a la gestión de las subvenciones ya concedidas en el marco del Fondo estatal para el empleo y la sostenibilidad local, identifica el escrito por el que se promueve este incidente.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