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196</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24 de septiembre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6363-2011, interpuesto por el Consell de la Generalitat Valenciana contra la disposición final primera del Real Decreto-ley 12/2011, de 26 de agosto, por el que se modifica la Ley 1/2000, de 7 de enero, de enjuiciamiento civil, para la aplicación del convenio internacional sobre el embargo preventivo de buques y se regulan competencias autonómicas en materia de policía de dominio público hidráulico. Han comparecido el Congreso de los Diputados y el Senado. Ha comparecido y formulado alegaciones el Gobierno de la Nación.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22 de noviembre de 2011, la Abogada de la Generalitat Valenciana, actuando en la representación que legalmente ostenta, interpuso recurso de inconstitucionalidad contra la disposición final primera del Real Decreto-ley 12/2011, de 26 de agosto, citado en el encabezamiento, que tiene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primera. Modificación del texto refundido de la Ley de Aguas aprobado por Real Decreto Legislativo 1/2001, de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una nueva disposición adicional en el texto refundido de la Ley de Aguas aprobado por Real Decreto Legislativo 1/2001, de 20 de julio,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decimocuarta. Competencias autonómicas en materia de policía de dominio público hidráulico.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cuencas hidrográficas intercomunitarias, corresponderá a las Comunidades Autónomas que tengan prevista la competencia ejecutiva sobre las facultades de policía de dominio público hidráulico en sus Estatutos de Autonomía, el ejercicio, dentro de su ámbito territorial, de las funciones señaladas en el apartado 2 del artículo 94 de esta Ley, así como la tramitación de los procedimientos a que den lugar dichas actuaciones hasta la propuesta de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 estas funciones, será aplicable a los órganos competentes de las Comunidades Autónomas lo dispuesto en los apartados 3 y 4 del artículo 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motivos de este recurso de inconstitucionalidad son los que, sucintamente,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denuncia la infracción del art. 86.1 CE al no responder la norma impugnada a ninguna situación de “extraordinaria y urgente necesidad”, como exige el citado precepto constitucional para que el Gobierno pueda dictar un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recuerda la doctrina de este Tribunal acerca de la posibilidad de controlar el correcto ejercicio por parte del Gobierno de la potestad legislativa provisional y de urgencia que este artículo le reconoce, con cita de las SSTC 29/1982, 8/1983, 29/1986 y, sobre todo, 182/1997, FJ 3, y de la posibilidad que este Tribunal tiene de declarar la nulidad de un real decreto-ley cuando se hace un “uso abusivo o arbitrario” del mismo “por inexistencia del presupuesto habilitante por invasión de las facultades reservadas a las Cortes Generales” (STC 182/1997).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parte recurrente denuncia que no existen circunstancias que hayan requerido de esta acción normativa del Gobierno. Y así, constata que el apartado II de la exposición de motivos del Real Decreto-ley recurrido se limita a señalar: “[c]on esta medida se pretende dotar de mayor seguridad jurídica a las relaciones interadministrativas en materia de aguas, todo ello conforme a la reciente doctrina del Tribunal Constitucional contenida en la Sentencia 30/2011, de 16 de marzo”. Nada más. Y tampoco en el debate parlamentario de convalidación, dice, se aporta argumento alguno adicional para justificar el ejercicio de esta potestad legislativa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que conforme a la doctrina de este Tribunal las razones esgrimidas por el Gobierno para dictar un real decreto-ley deben ser concretas. Por ello, la justificación expuesta le parece claramente insuficiente, al no especificar con claridad cuáles han sido las razones que han llevado al ejecutivo a hacer uso de la potestad que le confiere el art. 86.1 CE. Y en base a ello, considera que la disposición cuestionada debe ser anulada.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los motivos segundo y tercero la parte asume el contenido de la disposición recurrida, pero no cuestiona tanto ese contenido, materia que queda reservada y deferida al motivo cuarto del recurso, como sus aspectos circundantes, en concreto el carácter repentino e imprevisible de la reforma y el incumplimiento de trámites procedimentales.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segundo motivo de inconstitucionalidad se defiende la infracción por la disposición cuestionada del principio de seguridad jurídica consagrado en el art. 9.3 CE, produciéndose esta vulneración, en opinión del Consejo de Gobierno recurrente, por haber introducido el Real Decreto-ley un nuevo régimen en el reparto competencial existente sobre las cuencas intercomunitarias.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recuerda que el principio de seguridad jurídica supone asegurar a los ciudadanos “certeza sobre el ordenamiento jurídico aplicable” para que éstos puedan “saber a qué atenerse”, según ha reiterado este Tribunal (cita la STC 182/1997). Y rechaza las modificaciones “imprevisibles”, en expresión de la STC 173/1996. Pues bien, teniendo esto en cuenta, constata que la modificación operada es de tal calado que vulnera la propia jurisprudencia de este Tribunal Constitucional en relación con el principio de unidad de cuenca (STC 227/1988). Y para ello, sin embargo, no se especifica la existencia de un vacío normativo que haya que colmar y que haga peligrar la seguridad jurídica, ni se han explicitado perjuicios, obstáculos o problemas que justifiquen esa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destaca que a pesar de referirse genéricamente la nueva disposición adicional decimocuarta del texto refundido de la Ley de aguas a “las Comunidades Autónomas que tengan prevista la competencia ejecutiva sobre las facultades de policía de dominio público hidráulico en sus Estatutos de Autonomía”, en forma indeterminada, lo cierto es que son solamente tres, dice, los Estatutos que contienen esa previsión, los de Andalucía, Aragón y Cataluña, tal y como reconoció la Ministra de medio ambiente en el debate de convalidación. Sin embargo, este tipo de cláusulas estatutarias deben considerarse vacías de contenido por cuanto no pueden generar diferencias con otras Comunidades Autónomas como la Comunidad Valenciana, tal y como resulta, en su opinión, de las SSTC 24/2007 y 194/2004.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tercer motivo de inconstitucionalidad se defiende que la disposición aprobada incurre en arbitrariedad proscrita por el art. 9.3 CE, porque supone una modificación legislativa que afecta al principio de unidad de cuenca por “capricho” (SSTC 99/1987 y 239/1992), con “flagrante contradicción entre algunos de los mandatos de la ley y el sistema que ésta diseña” (STC 49/1988) y sin ninguna “justificación o finalidad razonable” (STC 49/1988 y 104/2000). En concreto, la parte recurrente denuncia que la modificación del reparto competencial producida por la meritada disposición se ha efectuado sin ningún tipo de informes, deliberaciones con agentes sociales, órganos institucionales, etc. En particular, le parece relevante que esa modificación no haya sido informada por el Consejo Nacional del Agua, cuando el art. 20.1 c) del texto refundido de la Ley de aguas obliga a que los proyectos de disposición de carácter general sean informados por el órgano citado como órgano consultivo superior en la materia y en el que se canaliza la intervención de todos los agentes implicados en la gestión del agua: Estado, Comunidades Autónomas, entes locales, organismos de cuenca y organizaciones profesionales y económicas (art. 19 del texto refundido de la Ley de aguas). Por ello entiende vulnerado el “derecho de participación” de la Comunidad valenciana en las cuestiones que inciden en su ámbito competencial. Y si bien podría entenderse que una exigencia legal como la del citado art. 20.1 c) del texto refundido de la Ley de aguas podría ser obviada por el propio legislador, ello no debe admitirse, opina, en relación con la potestad legislativa del Gobierno. Cita en apoyo de esta tesis el principio de colaboración entre el Estado y las Comunidades Autónomas establecido por este Tribunal (STC 40/1998) y la anulación de un real decreto-ley por la falta de un informe preceptivo del Parlamento de Canarias acordada en la STC 53/1984. Ni siquiera podría prescindirse de este informe, entiende, en el caso de que este Tribunal aceptarse la existencia de una situación de “extraordinaria y urgente necesidad” que justificase el uso del real decreto-ley. Así lo imponen, según su parecer, los principios de lealtad institucional, buena fe y cooperación establecidos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el cuarto motivo del recurso se exponen las quejas del órgano recurrente en relación con el concreto contenido de la reforma. Lo establecido en la disposición aprobada le parece contrario a la Directiva 2000/60/CE y al texto refundido de la Ley de aguas, por no respetar el principio de unidad de cuenca derivado de la citada Directiva y consagrado en el texto refundido de la Ley de aguas (arts. 16 y 16 bis). Se trata, en su opinión, de una reforma que afecta al régimen competencial derivado del art. 149.1.22 CE, pues la unidad de gestión no puede ser fragmentada, según las SSTC 30/2011, de 16 de marzo, y 32/2011, de 17 de marzo. Además, en la disposición recurrida no habla de “delegación de competencias”, lo que podría tener encaje en el art. 150.2 CE, sino de las propias competencias, que pasan a ser titularidad de las Comunidades Autónomas beneficiarias en contra de lo establecido por el citado art. 149.1.22 CE. Y así, en su concreto caso, pone de manifiesto que el efecto de la reforma es que serán las comunidades de Aragón, Castilla-la Mancha o Murcia las que ejerzan esas competencias atribuidas y reguladas por la nueva disposición añadida a la Ley de aguas respecto de las aguas del Turia, Mijares y Palancia la primera, y de los ríos Júcar y Segura la segunda y la tercera, respectivamente. Frente a ello, la tutela del dominio público hidráulico en las cuencas intercomunitarias está atribuida al Estado y a los organismos de cuenca en los arts. 17 d) y 94.2 del texto refundido de la Ley de aguas, no afectados por la reforma, y las competencias ejecutivas en materia de aguas intercomunitarias han sido incluidas en la competencia exclusiva del Estado por la STC 161/1996.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le parece que el Estado ha procedido mediante un real decreto-ley a modificar una ley ordinaria como el texto refundido de la Ley de aguas con la finalidad de atribuir a determinadas Comunidades Autónomas unas competencias que la Constitución reserva al Estado. Y ni la legislación ordinaria ni, con mayor razón, un real decreto-ley son instrumentos aptos para ello. Una modificación extraestatutaria de competencias podría instrumentarse, dice, a través de una ley orgánica de transferencia o delegación del art. 150.2 CE, pero ni en este caso se ha aprobado una ley orgánica, como exige el citado precepto, ni por real decreto-ley podría efectuarse una delegación, pues esa clase de instrumento normativo tiene vedado “afectar … al régimen de las Comunidades Autónomas” (art. 86.1 CE), una expresión en la que el propio Tribunal Constitucional ha incluido las Leyes Orgánicas del artículo 150.2 CE (STC 23/1993, de 21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todos estos motivos solicita la declaración de inconstitucionalidad de la disposición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del Tribunal, mediante providencia de 13 de enero de 2012, admitió a trámite el presente recurso de inconstitucionalidad y acordó dar traslado de las actuaciones,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pertinentes, acordándose en el mismo trámite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17 de enero de 2012, el Abogado del Estado presentó en el Registro General de este Tribunal un escrito en el que solicitaba que se le tuviera por comparecido en este proceso en nombre del Gobierno de la Nación e interesando, además, la prórroga del plazo concedido para formular alegaciones por el máximo legal, solicitudes que fueron atendidas mediante providencia del Pleno de 18 de enero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Mesa del Senado, por escrito de su Presidente registrado el 25 de enero de 2012, acordó dar por personada a esa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 mismo hizo la Mesa del Congreso de los Diputados a través de escrito de su Presidente presentado en el Registro General de este Tribunal el día 3 de febrero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15 de febrero de 2012 tuvo entrada en este Tribunal el escrito de alegaciones del Abogado del Estado. En él, se defiende la plena conformidad con la Constitución de la disposición recurrida de acuerdo con los argumentos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falta de presupuesto habilitante, le parece oportuno comenzar recordando una serie de hechos significativos que traen causa de la STC 30/2011, de 16 de marzo, por la que se declaró inconstitucional y nulo el art. 51 de la Ley Orgánica 2/2007, de 19 de mayo, de reforma del Estatuto de Autonomía de Andalucía (EAAnd, en adelante), en una interpretación reiterada en la STC 32/2011, de 17 de marzo, esta vez en relación con el art. 75.1 del estatuto de Autonomía de Castilla y León aprobado por Ley Orgánica 14/2007,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primera de esas Sentencias, dice el Abogado del Estado, se tuvieron que arbitrar con carácter inmediato medidas de carácter temporal y provisional en orden a garantizar la continuidad y normalidad en la prestación del servicio público de gestión de los recursos y aprovechamientos hidráulicos en las aguas de la cuenca de Guadalquivir. Medidas que se plasmaron a través de un convenio de colaboración entre el Estado y la Comunidad Autónoma de Andalucía suscrito el 7 de noviembre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Sala Tercera del Tribunal Supremo, en tres Sentencias de 13 y 14 de junio de 2011, dictadas en los recursos núms. 66-2008, 1-2009 y 2-2009, declaró la nulidad del Real Decreto 1666/2008, de 17 de octubre, sobre traspaso de funciones y servicios de la Administración del Estado a la Comunidad Autónoma de Andalucía en materia de recursos y aprovechamientos hidráulicos correspondientes a las aguas de la cuenta del Guadalquivir que discurren íntegramente por el territorio de la comunidad autónoma. En esas Sentencias se razonaba que “la declaración de inconstitucionalidad y consiguiente anulación del artículo 51 EAAnd”, producida por la STC 30/2011 ya citada, “priva de soporte constitucional y anula el fundamento del traspaso de funciones y servicios de la Administración del Estado a la Comunidad Autónoma de Andalucía”, razón por la cual procedía declarar “no … la mera ineficacia pro futuro, con alcance únicamente prospectivo, de la regulación contenida en aquel precepto, sino su nulidad al resultar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ejecución de las referidas Sentencias el Gobierno procedió a aprobar el Real Decreto 1498/2011, de 21 de octubre, por el que se reintegraron a la Administración del Estado los medios materiales y personales traspasados a la Comunidad Autónoma de Andalucía por el Real Decreto 1666/2008 declarado nulo. Un real decreto que motivó además que el Tribunal Supremo rechazara el incidente de ejecución intentado por la Asociación Feragua de Comunidades de Regantes de Andalucía en el recurso núm. 1-2009 antes mencionado, precisamente por haberse ejecutado ya esas Sentencias a través del citado Real Decreto 1498/2011, de 21 de octubre (Auto de la Sección Tercera de la Sala Tercera del Tribunal Supremo de 15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deduce el Abogado del Estado que existe una justificación “explícita y razonada” para el dictado del Real Decreto-ley recurrido, en los términos exigidos por nuestra jurisprudencia. Admite que puede discutirse si en el párrafo antes transcrito de la exposición de motivos existe una mención terminante y categórica a los hechos determinantes de la situación de extraordinaria y urgente necesidad, pero ello no determina para él que deba calificarse automáticamente de abusiva o arbitraria la actuación del Gobierno, sino que debe conducir al examen de si esos hechos o circunstancias relatados pueden servir de cobertura al Real Decreto-ley cuestionado. Y así, le parece que la declaración de inconstitucionalidad del art. 51 del Estatuto de Autonomía de Andalucía y las consecuencias a las que esa declaración de nulidad dio lugar (la nulidad, asimismo, del Real Decreto de traspaso núm. 1666/2008, antes citado) escenificaron una “situación de extraordinaria y urgente necesidad” que justifica la reacción legislativa inmediata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esto mismo se deduce del debate de convalidación, del que extracta el siguiente pasaje de la intervención de la Ministra de medio ambiente y medio rural y marino: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en su sentencia de 16 de marzo, declaró la inconstitucionalidad y nulidad del artículo 51 del Estatuto de Autonomía de Andalucía... Este pronunciamiento del Tribunal Constitucional lo reafirmó el propio Tribunal Constitucional el 17 de marzo en su sentencia 32/2011, en relación con la Ley Orgánica Estatuto de Autonomía de Castilla y León. Habidos los pronunciamientos del Tribunal Constitucional, hemos planteado, porque esos pronunciamientos lo han motivado, la modificación del sistema de gestión del agua en nuestro ordenamiento para dotarlo de mayor seguridad jurídica en lo que se refiere a las relaciones interadministrativas en materia de agua…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 a través de esta nueva disposición adicional se viene a dar cumplimiento a las previsiones estatutarias en el marco de la reciente doctrina sentada por el Tribunal Constitucional, contribuyendo con ello a la seguridad jurídica en las relaciones intracomunitarias en materia de agua y también preservando la unidad de cuenca a la hora de gestionarlas.”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circunstancias le parecen suficientes para rechazar el carácter abusivo o arbitrario del Real Decreto-ley 12/2011, pretendido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alegada vulneración del art. 9.3 CE defendida en los motivos segundo y tercero del recurso, argumenta que la única mención de ese principio y precepto constitucional no pueden llevar, como pretende el Consejo recurrente, a la defensa de la petrificación del ordenamiento jurídico. Lo que debe ser objeto de debate es si la reforma introducida se ha hecho por el procedimiento adecuado y con sumisión a lo que el ordenamiento constitucional prevé, pero no es admisible defender la inalterabilidad de lo previamente legislado.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 por lo que respecta a la alegada omisión del informe del Consejo Nacional del Agua, considera que las circunstancias de extraordinaria y urgente necesidad que motivaron la aprobación del Real Decreto-ley 12/2011 justifican asimismo la preterición de ese dictamen. No debe olvidarse, abunda, que el Consejo Nacional del Agua es un órgano del Estado, por mucho que su composición responda a un diseño de configuración plural, y por consiguiente puede verse afectado en sus competencias por las circunstancias extraordinarias que justifiquen la utilización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al fondo del recurso, la representación del Gobierno destaca que la razón de decidir de las SSTC 30/2011, de 16 de marzo, y 32/2011, de 17 de marzo, que anularon dos preceptos estatutarios y que están en el origen del Real Decreto-ley impugnado, fue la inconstitucionalidad del contenido de esos preceptos pero también la inconstitucionalidad del vehículo formal empleado para su aprobación, del tipo normativo, que fue un Estatuto de Autonomía. Así resulta de los dos siguientes pasajes de las referidas Sentencias, que extracta: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del fundamento jurídico 8 de la STC 31/2011, donde se dice: “con la definición estatutaria del criterio territorial determinante de la delimitación de las competencias atribuidas al Estado por el art. 149.1.22 CE no sólo se están asumiendo competencias fuera del ámbito que acabamos de señalar —arts. 148 y 149 CE a sensu contrario— sino que además se menoscaban gravemente ‘las funciones propias’ de las competencias estatales … Tal función integradora padecería de manera irremisible si los Estatutos de Autonomía fueran constitucionalmente capaces de imponer un criterio de delimitación competencial respecto de potestades y funciones que, como es el caso con las aguas que discurren por varias Comunidades Autónomas, han de proyectarse sobre una realidad física supracomunitaria, cuya disciplina sería sencillamente imposible si los criterios adoptados en los Estatutos de las Comunidades Autónomas interesadas resultaran incompatibles o excluyentes”.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lugar, del fundamento jurídico 12 de la misma STC 30/2011, donde se razona: “[p]or último, y en relación con el art. 50.2 EAAnd, afirma el Consejo de Gobierno extremeño que sus dudas de constitucionalidad se centran en el último inciso del precepto, en cuanto atribuye a la Comunidad Autónoma de Andalucía facultades de policía del dominio público hidráulico sin dejar claro el tipo de cuencas al que se está haciendo referencia. De acuerdo con el propio recurrente, si se tratara de las intercomunitarias, sería constitucionalmente improcedente que el Estatuto asumiera así una competencia que corresponde al Estado (STC 161/1996, de 15 de junio). Así es, en efecto, y tal es la razón por la que, declarada la inconstitucionalidad del art. 51 EAAnd, esa interpretación no puede caber en el art. 50.2 EAAnd. Todo ello sin perjuicio de que, como alega el Abogado del Estado, nada impide que la legislación estatal de aguas confiera a las Comunidades Autónomas funciones o facultades de ‘policía del dominio público hidráulico’ en cuencas intercomunitarias (STC 161/1996, de 17 de octubre), o que, según el art. 17 d) de la Ley de aguas, entre las funciones del Estado en relación con el dominio público hidráulico se encuentre el otorgamiento de autorizaciones cuya tramitación puede encomendarse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de los pasajes transcritos de la STC 30/2011 deduce que el principio de unidad de gestión de las cuencas intercomunitarias no impide a la legislación del Estado atribuir a las Comunidades Autónomas competencias ejecutivas en materia de policía de aguas, que es lo que aquí se ha hecho. Así lo confirma la normativa anterior a la reforma, donde se contienen previsiones semejantes. Es el caso del art. 17 d) del texto refundido de la Ley de aguas, que prevé la encomienda a las Comunidades Autónomas de la tramitación de las autorizaciones referentes al dominio público hidráulico en esta clase de cuencas, y también de la modificación de las zonas de servidumbre y de policía de los márgenes de los cauces públicos, previsto en el art. 9.3 del Reglamento de dominio público hidráulico, aprobado por Real Decreto 849/1986, de 11 de abril. Pudiendo citarse, además, en el mismo sentido los supuestos de colaboración del art. 25 del texto refundido de la Ley de aguas, y a sensu contrario, el art. 36 bis.4 del texto refundido de la Ley de aguas en relación con las cuencas intracomunitarias.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Atiende por fin el Abogado del Estado a la denuncia de haber sido vulnerado el art. 150.2 CE en relación con el ámbito material de los decretos-leyes, efectuada por el Consell de la Generalitat Valenciana de modo incidental pero a la que la representación del Gobierno de la Nación dedica un apartado específico. En él, y frente a lo sostenido en el escrito de interposición, afirma que según la jurisprudencia de este Tribunal no existe en realidad inconveniente alguno en el hecho de que una ley estatal delimite el ejercicio de las facultades de las Comunidades Autónomas que éstas tengan ya atribuidas en sus propios Estatutos de Autonomía. Cita al respecto la STC 29/1986, cuando dice: “[e]sta limitación del art. 86.2 debe interpretarse en el sentido de que el Decreto-ley no puede afectar al régimen jurídico constitucional de las Comunidades Autónomas, incluida la posición institucional que les otorga la Constitución, es decir, en el sentido de que el Decreto-ley no puede regular el objeto propio de aquellas leyes que, de acuerdo con el art. 28.1 de la Ley Orgánica del Tribunal Constitucional, sirven de parámetro para enjuiciar la constitucionalidad de las demás … Estas leyes determinadoras de competencias no son, con carácter general, las que se dicten en el ejercicio de las competencias que el art. 149.1 de la Constitución reserva al Estado … Por lo que se refiere a la delimitación de competencias entre el Estado y las Comunidades Autónomas, de acuerdo con lo que determina el art. 147.2 d) de la Constitución, son los Estatutos de Autonomía las normas llamadas a fijar las competencias asumidas dentro del marco establecido en la Constitución y los Estatutos, en los que éstos ocupan una posición jerárquicamente subordinada a aquélla. Sin embargo, de ello no cabe deducir que toda ley estatal que pretenda delimitar competencias entre el Estado y las Comunidades Autónomas sea inconstitucional por pretender ejercer una función reservada al Estatuto. La reserva que la Constitución hace al Estatuto en esta materia no es total o absoluta; las leyes estatales pueden cumplir en unas ocasiones una función atributiva de competencias —Leyes Orgánicas de transferencia o delegación— y en otras, una función delimitadora de su contenido, como ha reconocido este Tribunal en reiteradas ocasiones. Tal sucede cuando la Constitución remite a una Ley del Estado para precisar el alcance de la competencia que las Comunidades Autónomas pueden asumir”.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termina su escrito solicitando de este Tribunal el dictado de una sentencia íntegramente desestimatoria del recurso de inconstitucionalidad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22 de septiembre de 2015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Consell de la Generalitat Valenciana interpone recurso de inconstitucionalidad contra la disposición final primera del Real Decreto-ley 12/2011, de 26 de agosto, por el que se modifica la Ley 1/2000, de 7 de enero, de enjuiciamiento civil, para la aplicación del Convenio internacional sobre el embargo preventivo de buques y se regulan competencias autonómicas en materia de policía de dominio público hidráulico. En concreto, la disposición impugnada es la que justifica la mención en el título del Real Decreto-ley a las “competencias autonómicas en materia de policía del dominio público hidráulico”, pues añade una disposición adicional decimocuarta al texto refundido de la Ley de aguas que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“Competencias autonómicas en materia de policía de dominio público hidráulico.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cuencas hidrográficas intercomunitarias, corresponderá a las Comunidades Autónomas que tengan prevista la competencia ejecutiva sobre las facultades de policía de dominio público hidráulico en sus Estatutos de Autonomía, el ejercicio, dentro de su ámbito territorial, de las funciones señaladas en el apartado 2 del artículo 94 de esta Ley, así como la tramitación de los procedimientos a que den lugar dichas actuaciones hasta la propuesta de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 estas funciones, será aplicable a los órganos competentes de las Comunidades Autónomas lo dispuesto en los apartados 3 y 4 del artículo 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Consejo recurrente la citada disposición es inconstitucional y nula tanto por motivos adjetivos, formales o de procedimiento (falta de presupuesto habilitante, imprevisibilidad de la reforma y omisión de trámites preceptivos), como sustantivos o de fondo (infringir y desconocer el principio de unidad de gestión de las cuencas intercomunitarias que a su juicio impone el art. 149.1.22 CE, interpretado de conformidad con la STC 227/1988, de 29 de noviembre). Para el Gobierno de la Nación, sin embargo, el precepto es conforme con las exigencias derivadas de los arts. 9.3, 86.1, 149.1.22 y 150.2 CE, preceptos todos ellos citados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adentrarnos en el examen de los motivos de impugnación aducidos por la parte recurrente, es menester hacer unas consideraciones previas sobre el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recurrida, añadida al texto refundido de la Ley de aguas por el Real Decreto-ley 12/2011, ha sido derogada por el art. 1.9 del Real Decreto-ley 17/2012, de 4 de mayo, de medidas urgentes en materia de medio ambiente, que introdujo en su lugar una “nueva disposición adicional decimocuarta” en su art.1.10.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“nueva disposición adicional decimocuarta”, como expresamente la llama el citado art. 1.10 del Real Decreto-ley 17/2012, regula una cuestión que nada tiene que ver con la regulada en la disposición adicional decimocuarta originaria, introducida por el Real Decreto-ley 12/2011, y aquí impugnada, y así, mientras ésta regulaba las competencias autonómicas en materia de policía de dominio público hidráulico, como ya se ha expuesto, la “nueva” disposición adicional decimocuarta regula la cesión de derechos en el ámbito del plan especial del alto Guadiana.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Esto implica que, conforme con nuestra conocida doctrina, el presente recurso de inconstitucionalidad haya perdido objeto como consecuencia de la pérdida de vigencia de la norma recurrida. En efecto, según hemos reiterado, siendo el recurso de inconstitucionalidad un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 LOTC)” (STC 96/2014, de 12 de junio, FJ 2, con cita de la STC 199/1987,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también es doctrina de este Tribunal que cuando la norma recurrida es un real decreto-ley, la denunciada vulneración del art. 86.1 CE no se ve afectada por el anterior criterio, ya que, en ese caso, la derogación de la norma no impide controlar si el ejercicio de la potestad reconocida al Gobierno se realizó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[así, entre otras, SSTC 106/2015, de 28 de mayo, FJ 2, y STC 183/2014, de 6 de noviembre,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único objeto de nuestro pronunciamiento ha de ser, de entre todos los motivos de inconstitucionalidad aducidos por la parte recurrente, examinar si el Gobierno ha respetado la necesidad de que concurra una situación de extraordinaria y urgente necesidad para poder dictar la norma controvertida, como exige el citado art. 86.1 CE (motivo primero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doctrina de este Tribunal acerca del ámbito y medida de nuestras posibilidades de control sobre ese presupuesto está resumida, entre otras muchas, en la STC 47/2015, de 5 de marzo, FJ 3, por referencia a las anteriores SSTC 183/2014, de 6 de noviembre, FJ 4; y 83/2014, de 29 de mayo, FJ 4. De ellas podemos resaltar los siguientes pronunciamientos por ser los únicos de interés al objeto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(SSTC 100/2012, de 8 de mayo, FJ 8; 237/2012, de 13 de diciembre, FJ 4, y 39/2013, de 14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FJ 3), de manera que estas últimas guarden una relación directa o de congruencia con la situación que se trata de afrontar’ (STC 182/1997, de 28 de octubre, FJ 3). A tal fin, esto es, para valorar la concurrencia del citado presupuesto habilitante, debe realizarse una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tenerse presentes ‘las situaciones concretas y los objetivos gubernamentales que han dado lugar a la aprobación de cada uno de los decretos-leyes enjuiciados’ (SSTC 1/2012, de 13 de enero, FJ 6; y 100/2012, de 8 de mayo,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cabe recordar que, en cuanto a la configuración de nuestro cometido en relación con los decretos-leyes, hemos afirmado ‘que el control que corresponde al Tribunal Constitucional en este punto es un control externo, en el sentido de que debe verificar, pero no sustituir, el juicio político o de oportunidad que corresponde al Gobierno’ (STC 182/1997, de 28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Asumiendo estas premisas, el Consell de la Generalitat Valenciana denuncia la insuficiencia de la justificación dada por el Gobierno sobre la supuesta situación de “extraordinaria y urgente necesidad” que habría motivado su reacción legislativa de urgencia para modificar la Ley de aguas, al constatar que la exposición de motivos de la norma solo hace la siguiente mención a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introduce una nueva disposición adicional en el texto refundido de la Ley de Aguas con la finalidad de conferir a las Comunidades Autónomas que lo tengan previsto en sus Estatutos de Autonomía, el ejercicio de la competencia ejecutiva sobre las facultades de policía de dominio público hidráulico dentro de su ámbito territorial. Con esta medida se pretende dotar de mayor seguridad jurídica a las relaciones interadministrativas en materia de aguas, todo ello conforme a la reciente doctrina del Tribunal Constitucional contenida en la Sentencia 30/2011, de 16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Le parece igualmente insuficiente la justificación del presupuesto habilitante efectuada en el debate de convalidación, donde la Ministra del ramo explicó la medida en los siguientes términos (“Diario de Sesiones del Congreso de los Diputados”, año 2011, IX Legislatura, núm. 275, sesión plenaria núm. 259 celebrada el 15 de septiembre de 2011, pág. 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el real decreto al que le hago referencia, en su disposición final primera, modificamos el texto refundido de la Ley de Aguas, añadiendo una nueva disposición adicional décimo cuarta sobre competencias autonómicas en materia de policía de dominio público hidráulico, dando así respuesta a las comunidades autónomas que tengan previsión estatutaria al respecto para que puedan asumir competencias en materia de policía de dominio público hidráulico. Respondemos también con ello a los pronunciamientos realizados por el Tribunal Constitucional y cumplimos con estricto respeto con la legislación europea y en concreto con la Directiva marco del agua, directiva que fue precisamente la que introdujo el concepto de demarcación hidrográfica, principal unidad a efectos de la gestión de las cuencas hidrográficas y por cuyo cumplimiento velan los comités de autoridades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trasposición de esta directiva al derecho español se introdujo este concepto junto con una definición de cuenca hidrográfica. La Constitución deja claras las competencias que atribuye al Estado a través del artículo 149.1.22 y también el texto constitucional deja claras las competencias que atribuye a las comunidades autónomas mediante el artículo 148.10, competencias relativas —estas de las comunidades autónomas— a proyectos, construcción y explotación de los aprovechamientos hidráulicos, canales y regadíos de interés de la comunidad autónoma, las aguas minerales y termales. Por su parte, los estatutos de autonomía de las comunidades autónomas de Andalucía, Aragón y Cataluña incluyen como competencias ejecutivas a asumir por las mismas las relativas a las de policía de dominio público hidráulico atribuidas por la legislación estatal. El Tribunal Constitucional, en su sentencia de 16 de marzo, declaró la inconstitucionalidad y nulidad del artículo 51 del Estatuto de Autonomía de Andalucía, pero consideró también que nada impide que la legislación estatal de aguas confiera a las comunidades autónomas facultades de policía del dominio público hidráulico en cuencas intercomunitarias o que, según el artículo 17 d) de la Ley de Aguas, entre las funciones del Estado en relación con el dominio público hidráulico se encuentre el otorgamiento de autorizaciones cuya tramitación puede encomendarse a las comunidades autónomas. Este pronunciamiento del Tribunal Constitucional lo reafirmó el propio Tribunal Constitucional el 17 de marzo en su sentencia 32/2011, en relación con la Ley Orgánica Estatuto de Autonomía de Castilla y León. Habidos los pronunciamientos del Tribunal Constitucional, hemos planteado, porque esos pronunciamientos lo han motivado, la modificación del sistema de gestión del agua en nuestro ordenamiento para dotarlo de mayor seguridad jurídica en lo que se refiere a las relaciones interadministrativas en materia de agua. De acuerdo con lo previsto en esta nueva disposición, en las cuencas hidrográficas intercomunitarias el ejercicio de las funciones descritas en el apartado 2 del artículo 94 del texto refundido de la Ley de Aguas, corresponderá, dentro de sus ámbitos territoriales, a las comunidades autónomas que lo tengan previsto en sus estatutos de autonomía, es decir, que tengan prevista la competencia ejecutiva sobre las facultades de policía de dominio público hidráulico, y también va a corresponder a las comunidades autónomas la tramitación de los procedimientos a que den lugar dichas actuaciones hasta la propuesta de resolución. Además, señorías, en el ejercicio de estas funciones la modificación prevé que será aplicable a los órganos competentes de las comunidades autónomas lo dispuesto en los artículos 94.3 y 94.4 del texto refundido de la Ley de Aguas precisamente para garantizar la eficacia y continuidad de sus actuaciones; es decir, se les reconoce el carácter de autoridad pública y se les otorga la presunción de certeza a las actas que levanten en el desempeño de las tareas que ejerzan en materia de policías de agua, como no podía ser de otra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con esto concluyo, señor presidente—, a través de esta nueva disposición adicional se viene a dar cumplimiento a las previsiones estatutarias en el marco de la reciente doctrina sentada por el Tribunal Constitucional, contribuyendo con ello a la seguridad jurídica en las relaciones intracomunitarias en materia de agua y también preservando la unidad de cuenca a la hora de gestionarlas. Por ello, señorías, quiero que con sus votos ratifiquen este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proseguir y entrar a examinar estas razones, hay que tener presente que el Abogado del Estado ha desarrollado en su escrito de alegaciones las consecuencias a que ha dado lugar la STC 30/2011, de 16 de marzo, citada tanto en la exposición de motivos del Real Decreto-ley 12/2011 como en la defensa del mismo asumida por la Ministra de medio ambiente en el debate de convalidación ante el Congreso de los Diputados. Todo ello con el fin de justificar la concurrencia de una situación de “extraordinaria y urgente necesidad” que conforme al art. 86.1 CE daría cobertura constitucional a la disposición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fin, el Abogado del Estado alude en sus alegaciones a las Sentencias de la Sala Tercera del Tribunal Supremo de 13 y 14 de junio de 2011, dictadas en los recursos núms. 66-2008, 1-2009 y 2-2009, en las que se declaró la nulidad del Real Decreto 1666/2008, de 17 de octubre, sobre traspaso de funciones y servicios de la Administración del Estado a la Comunidad Autónoma de Andalucía en materia de recursos y aprovechamientos hidráulicos correspondientes a las aguas de la cuenca del Guadalquivir que discurren íntegramente por el territorio de la comunidad autónoma. Una declaración de nulidad motivada precisamente, según las referidas Sentencias, por la pérdida de cobertura que supuso para el citado Real Decreto la nulidad del art. 51 del Estatuto de Autonomía para Andalucía (EAAnd) declarada en la citada Sentencia constitucional. Con esta misma finalidad, alude también el Abogado del Estado en sus alegaciones a la consiguiente aprobación por parte del Gobierno, en ejecución de esas Sentencias del Tribunal Supremo, del Real Decreto 1498/2011, de 21 de octubre, por el que se integran en la Administración del Estado los medios personales y materiales traspasados a la Comunidad Autónoma de Andalucía por el Real Decreto 1666/2008, de 17 de octubre (“Boletín Oficial del Estado” núm. 255, de 22 de octubre de 2011). Según el Abogado del Estado, ese “reintegro” de medios personales y materiales se ha producido “por primera vez en la historia constitucional”, y le parece que todo ello “escenifica una situación de extraordinaria excepción que parece justificar que por vía de urgencia se busque dotar de seguridad jurídica a las relaciones interadministrativas habilitando a las Comunidades Autónomas a asumir ciertas competencias ejecutivas en el marco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pues que, recapitulando lo hasta aquí expuesto, la justificación de la situación de extraordinaria y urgente necesidad ofrecida por el Gobierno descansa en los dos siguientes pilares: por un lado, la reacción o respuesta ante la situación provocada por la STC 30/2011, de 16 de marzo, con el propósito de dar cumplimiento a ciertas disposiciones estatutarias, y por otro, la consecución con ello de la deseada seguridad jurídica en las relaciones interadministrativas.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Surge entonces la ineludible obligación de analizar el objeto y los pronunciamientos efectuados en la citada STC 30/2011, para comprobar si de uno o de otras se deduce, efectivamente, la necesidad extraordinaria y urgente de acometer una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indicada STC 30/2011 este Tribunal declaró la nulidad del art. 51 EAAnd en el que se atribuían a la Comunidad Autónoma de Andalucía competencias exclusivas sobre las aguas de la cuenca del Guadalquivir —cuenca inter o supracomunitaria— que transcurren por su territorio. Consideró este Tribunal que el indicado precepto incurría en un doble motivo de inconstitucionalidad, “material y formal” (STC 30/2011, FJ 11). Materialmente, “en atención al contenido de la regulación que [el precepto] incorpora” (STC 30/2011, FJ 5), porque el citado art. 51 EAAnd vulneraba el art. 149.1.22 CE, pues “aunque el criterio de la cuenca hidrográfica no sea el único constitucionalmente viable en el marco del art. 149.1.22 CE, sí ha de declararse que no le es dado al legislador estatal concretar las competencias del Estado en esta materia mediante una fragmentación de la gestión de las aguas intercomunitarias de cada curso fluvial y sus afluentes” (STC 30/2011, FJ 6). Y formalmente, “por el tipo de ley” o “tipo normativo” empleado en la aprobación de la norma (STC 30/2011, FJ 4), por la “inadecuación formal del Estatuto de Autonomía para realizar una concreción del criterio territorial de delimitación de las competencias que el citado precepto constitucional [el art. 149.1.22 CE] reserva al Estado” (STC 30/2011,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fue reiterada en la STC 32/2011, de 17 de marzo, en relación con la reserva de competencias efectuada en el Estatuto de Autonomía para Castilla y León sobre “las aguas de la cuenca del Duero que tengan su nacimiento en Castilla y León y deriven a Portugal sin atravesar ninguna otra Comunidad Autónoma” (art. 75.1, también declarado inconstitucional por los mismos dos motivos material y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lo verdaderamente relevante para este caso está en la declaración efectuada por este Tribunal en la primera de las Sentencias citadas al examinar otro precepto del Estatuto de Autonomía para Andalucía, también recurrido en aquel caso. Es en ese momento cuando, con ocasión del análisis de la atribución a la Comunidad Autónoma de Andalucía de “facultades de policía sobre el dominio público hidráulico” efectuada en el art. 50.2 EAAnd, la STC 30/2011 hace las siguientes reflexiones sobre las que llama nuestra atención el Abogado del Estado (fundamento jurídico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relación con el art. 50.2 EAAnd, afirma el Consejo de Gobierno extremeño que sus dudas de constitucionalidad se centran en el último inciso del precepto, en cuanto atribuye a la Comunidad Autónoma de Andalucía facultades de policía del dominio público hidráulico sin dejar claro el tipo de cuencas al que se está haciendo referencia. De acuerdo con el propio recurrente, si se tratara de las intercomunitarias, sería constitucionalmente improcedente que el Estatuto asumiera así una competencia que corresponde al Estado (STC 161/1996, de 15 de junio). Así es, en efecto, y tal es la razón por la que, declarada la inconstitucionalidad del art. 51 EAAnd, esa interpretación no puede caber en el art. 50.2 EAAnd. Todo ello sin perjuicio de que, como alega el Abogado del Estado, nada impide que la legislación estatal de aguas confiera a las Comunidades Autónomas funciones o facultades de “policía del dominio público hidráulico” en cuencas intercomunitarias (STC 161/1996, de 17 de octubre), o que, según el art. 17 d) de la Ley de aguas, entre las funciones del Estado en relación con el dominio público hidráulico se encuentre el otorgamiento de autorizaciones cuya tramitación puede encomendarse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“nada impide que la legislación estatal de aguas confiera a las Comunidades Autónomas funciones o facultades de policía del dominio público hidráulico en cuencas intercomunitarias” según se dice en el párrafo transcrito de la STC 30/2011, FJ 12, el Abogado del Estado concluye, a partir de la citada declaración, que el precepto recurrido es conforme con la Constitución, y solo pretende “dar cumplimiento” al art. 50.2 EAAnd “en el marco” de lo declarado por este Tribunal, en expresión de la Ministra en el debate de convalidación ante el Congreso de los Diputados. Y justifica su aprobación urgente a través de un real decreto-ley en las consecuencias originadas por la declaración de nulidad del art. 51 EAAnd producida en la STC 30/2011, que dio lugar también, como ya se ha expuesto, a la declaración de nulidad por parte del Tribunal Supremo del Real Decreto 1666/2008, de 17 de octubre, sobre traspaso de funciones y servicios de la Administración del Estado a la Comunidad Autónoma de Andalucía en materia de recursos y aprovechamientos hidráulicos correspondientes a las aguas de la cuenta del Guadalquivir que discurren íntegramente por el territorio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premisas anteriores nos permiten ya abordar, con pleno conocimiento de causa, la primera de las razones aportadas como justificativa de la extraordinaria y urgente necesidad: la reacción o respuesta a la situación generada por la STC 30/2011.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esta tarea, aun manteniéndonos dentro de la perspectiva externa y formal que es propia de este Tribunal, sin penetrar por tanto en el juicio político de oportunidad o conveniencia que es propio del Gobierno, que este Tribunal debe verificar, pero no sustituir (por todas, STC 182/1997, de 28 de octubre, FJ 3), lo cierto es que aquél no ha aportado ninguna razón atendible por la que la reforma no pudiese ser tramitada y aprobada por las Cortes Generales, titulares de la potestad legislativa de conformidad con el art. 66.2 CE, y hubiese de ser aprobada directamente por el Gobierno a través de un real decreto-ley por la vía del art. 86.1 CE. Cuando, lógicamente, “es competencia de los órganos políticos”, esto es, del Gobierno y del Congreso de los Diputados (art. 86, apartados 1 y 2, CE), “determinar cuándo la situación, por consideraciones de extraordinaria y urgente necesidad, requiere el establecimiento de una norma por vía de Decreto-Ley”, debiendo hacerlo además de forma “explícita y razonada” (STC 29/1982, de 31 de mayo, FJ 3). Lo cual implica, desde la perspectiva del proceso, que sea a ellos a los que corresponda aportar la justificación suficiente que permita apreciar la existencia de la situación habilitante requerida por el art. 86.1 CE (así, por todas, SSTC 31/2011, de 17 de marzo, FJ 8, y 137/2011, de 14 de septiembre,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este caso, del examen de la justificación aportada por el Gobierno resulta que, para empezar, la STC 30/2011 y los pronunciamientos posteriores del Tribunal Supremo se refieren solamente a la Comunidad Autónoma de Andalucía. Y sin embargo, la reforma introducida por real decreto-ley se proyecta indistintamente sobre todas “las Comunidades Autónomas que tengan prevista la competencia ejecutiva sobre las facultades de policía de dominio público hidráulico en sus Estatutos de Autonomía”, según el propio tenor de la norma cuestionada, y que según la propia Ministra en el debate de convalidación son “Andalucía, Aragón y Cataluña”. Ello rompe, por sí solo, cualquier vínculo que pudiera establecerse entre los pronunciamientos judiciales antedichos y la norma recurrida, aprobada, según se afirma, en respuesta o para subvenir a la situación creada por aquellos. Como puede comprobarse releyendo la defensa del Real Decreto-ley efectuada por la Ministra del ramo en el debate de convalidación ante el Congreso de los Diputados, que hemos dejado transcrita más arriba, la representante del Gobierno defendió en aquel momento la reforma diciendo que el Ejecutivo “responde … con ello a los pronunciamientos realizados por el Tribunal Constitucional”, y también que “esos pronunciamientos … han motivado” la reforma. Sin embargo, no explica por qué afecta entonces a otras dos comunidades, además de a la andaluza. Ello impide apreciar, en suma, “la necesaria adecuación” que ha de existir “entre la medida impugnada y la situación de urgencia a la que se desea hacer frente con la misma” según la justificación aportada por el Gobierno (STC 31/2011, de 17 de marzo, FJ 8; y, en el mismo sentido, STC 237/2012, de 13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Adicionalmente a lo anterior, de los términos de la STC 30/2011, que también han quedado resumidamente expuestos en el fundamento jurídico anterior, no se deriva tampoco la “necesidad” de una reforma. Una necesidad que, si bien no tiene por qué ser “absoluta” pues basta la “relativa”, es en todo caso inexcusable para que el Gobierno pueda hacer uso de la potestad legislativa excepcional y de urgencia prevista en el art. 86.1 CE (STC 6/1983, de 4 de febrero, FFJJ 5 y 6). En efecto, “nada imp[edía]” efectuar esa reforma, como literalmente dice la STC 30/2011 y recoge la Ministra en el debate de convalidación, pero nada obligaba tampoco a realizarla. Y mucho menos de manera urgente y directamente por el Gobierno, con preterición de las Cortes Generales. No se han aportado, en este sentido, ni razones jurídicas ni tampoco reales o fácticas para justificar la irrupción legislativa del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1498/2011, de 21 de octubre, por el que en ejecución de las Sentencias del Tribunal Supremo citadas más arriba se reintegran medios personales y materiales a la Administración del Estado, que tan insólito parece a la representación del Gobierno, muestra, precisamente, todo lo contrario, esto es, la absoluta normalidad de la situación. Ocurrió simplemente que, declarada la nulidad de una norma por la que se transfería o asumía una competencia por una Comunidad Autónoma y como lógica consecuencia de ello, esas funciones pasaron a ser nuevamente asumidas y desempeñadas por su antiguo titular, el Estado, sin que de ello se derive sin más la necesidad de una reforma encomendándoselas nuevamente a las Comunidades Autónomas con competencias estatutarias en la materia. No se produjo, en definitiva, vacío normativo alguno que pudiera legitimar la reacción del Gobierno (SSTC 31/2011, de 17 de marzo, FJ 7; y 11/2002, de 17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primera de las razones alegadas no justifica el empleo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lo que respecta a la segunda de esas razones, que es la consecución o restablecimiento de una seguridad jurídica supuestamente alterada, este Tribunal ha descartado que ese objetivo pueda servir, aisladamente, para hacer uso de la potestad legislativa excepcional que representa el real decreto-ley. De admitirse esta posibilidad, decíamos en la reciente STC 29/2015, de 19 de febrero, FJ 5, “prácticamente todas las normas del ordenamiento, salvo las notoriamente incontrovertibles, justificarían su aclaración o modificación por vía de decreto-ley. En rigor, para que resulte legítimo usar la habilitación constitucional de la acción normativa de urgencia no basta con comprobar la existencia de una situación de inseguridad jurídica. Hace falta, además, que esa incertidumbre venga cualificada por unas determinadas circunstancias singulares, cuya presencia es la que reclama y fundamenta su corrección urgente”.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que, tal y como expresamente se proclama en esta STC 29/2015 que acabamos de reproducir, y también en la STC 11/2002, de 17 de enero, a la que inmediatamente aludiremos por su evidente relación con el caso que ahora nos ocupa, lo que puede legitimar y justificar el uso del real decreto-ley no es tanto la búsqueda de la seguridad jurídica, sino la eliminación de una situación de “incertidumbre”, que no es lo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en esa STC 11/2002 se admitió la reacción por el Gobierno mediante real decreto-ley a la declaración de inconstitucionalidad de una norma efectuada por este Tribunal, pero solo porque esa reacción se justificaba como necesaria para remediar una situación de incertidumbre, una falta de certeza que aquí no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las SSTC 30/2011 y 32/2011, e incluso las Sentencias del Tribunal Supremo y Reales Decretos citados por el Abogado del Estado, no dieron lugar a ninguna situación de incertidumbre. Simplemente provocaron que determinadas competencias en materia de aguas de cuencas inter o supracomunitarias volviesen a manos del Estado, en lugar de a las Comunidades Autónomas beneficiarias de los respectivos traslados competenciales anulados. De ello no surge sin más una situación de “extraordinaria y urgente necesidad” que pueda habilitar al Gobierno a dictar una norma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rechazo de los argumentos explicitados por el Gobierno para justificar la situación de extraordinaria y urgente necesidad determina la inconstitucionalidad de la citada disposición, sin que la derogación formal de la misma sea óbice para su declaración de nulidad (STC 68/2007, de 28 de marzo).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inconstitucionalidad núm. 6363-2011, y, en su virtud, declarar la inconstitucionalidad y consiguiente nulidad de la disposición final primera del Real Decreto-ley 12/2011, de 26 de agosto, por el que se modifica la Ley 1/2000, de 7 de enero, de enjuiciamiento civil, para la aplicación del convenio internacional sobre el embargo preventivo de buques y se regulan competencias autonómicas en materia de policía de dominio público hidráulico.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septiembre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inconstitucionalidad núm. 6363-2011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del Pleno en la que se sustenta la Sentencia, manifiesto mi discrepancia con la fundamentación jurídica y el fallo de esta, ya que considero que debería haber sido desestimatoria.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opinión mayoritaria sostiene que no cabe apreciar una relación de adecuación entre la medida impugnada y la situación de urgencia alegada por el Gobierno relativa a la situación creada por la STC 30/2011, de 16 de marzo, y los posteriores pronunciamientos del Tribunal Supremo, por la doble circunstancia de que (i) esos pronunciamientos se refieren solo a la Comunidad Autónoma de Andalucía y, sin embargo, la norma recurrida es de aplicación general e indistinta para cualquier comunidad autónoma que tenga prevista la competencia ejecutiva sobre las facultades de policía de dominio público hidráulico en sus estatutos de autonomía; y (ii) la citada declaración de inconstitucionalidad no produjo ningún vacío normativo que urgiera remediar a través del procedimiento ahora controvertido, ya que las funciones pasaron a ser asumidas y desempeñadas por el Estado como antiguo titular. En relación con esto último, se concluye que la aprobación de la norma impugnada no tenía como fin remediar una situación de incertidumbre o una falta de certeza que aquí no se había producido.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creo que ninguno de esos argumentos resulte adecuado para negar la situación de urgencia alegada por el Gobierno como presupuesto habilitante de la normativa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circunstancia de que la STC 30/2011 y los posteriores pronunciamientos del Tribunal Supremo afectaran únicamente a la Comunidad Autónoma de Andalucía y la norma impugnada tenga un alcance general no solo, a mi juicio, no resta un ápice a la situación de urgencia generada por el pronunciamiento de este tribunal, sino que la naturaleza general de esa regulación era una consecuencia derivada de la propia jurisprudencia establecida en la citada STC 30/2011.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establecida en la STC 30/2011 no era aislada y con una repercusión limitada a la Comunidad Autónoma de Andalucía, sino que tenía un alcance general y fue aplicada igualmente en la STC 32/2011, de 17 de marzo, en un precepto equivalente del Estatuto de Autonomía de Castilla y León. La declaración de inconstitucionalidad y nulidad de los artículos 51 del Estatuto de Autonomía de Andalucía (EAAnd) y 75.1 del Estatuto de Autonomía de Castilla y León, en que se establecían competencias exclusivas sobre las aguas de las cuencas del Guadalquivir y del Duero, respectivamente, por las ya citadas SSTC 30/2011 y 32/2011, no solo se fundó en que materialmente se vulneraba la competencia exclusiva del Estado prevista en el art. 149.1.22 CE relativa a la legislación, ordenación y concesión de recursos y aprovechamientos hidráulicos cuando las aguas discurran por más de una comunidad autónoma; sino que, además, se hacía expreso en ambas Sentencias que un estatuto de autonomía es un instrumento inadecuado para realizar una concreción del criterio territorial de delimitación de esta competencia.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se razonaba en aquellos pronunciamientos es que “con la definición estatutaria del criterio territorial determinante de la delimitación de las competencias atribuidas al Estado por el art. 149.1.22 CE no sólo se están asumiendo competencias fuera del ámbito que acabamos de señalar —arts. 148 y 149 CE a sensu contrario— sino que además se menoscaban gravemente ‘las funciones propias’ de las competencias estatales, cuya razón de ser no es otra, en la lógica del sistema de descentralización característico del Estado autonómico, que la garantía de la unidad última del ordenamiento a partir de un mínimo denominador común normativo, imprescindible en tanto que presupuesto para que la diversificación inherente al principio autonómico no se resuelva en contradicciones de principio con el fundamento unitario del Estado. Tal función integradora padecería de manera irremisible si los Estatutos de Autonomía fueran constitucionalmente capaces de imponer un criterio de delimitación competencial respecto de potestades y funciones que, como es el caso con las aguas que discurren por varias Comunidades Autónomas, han de proyectarse sobre una realidad física supracomunitaria, cuya disciplina sería sencillamente imposible si los criterios adoptados en los Estatutos de las Comunidades Autónomas interesadas resultaran incompatibles o excluyentes” (SSTC 30/2011, de 16 de marzo, FJ 8, y SSTC 32/2011, de 17 de marzo,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si uno de los reproches constitucionales que se hacía en aquellos pronunciamientos era que los estatutos de autonomía formalmente no son instrumentos aptos para esa delimitación competencial por ser necesaria una norma de ámbito estatal que garantice la función integradora en el ejercicio de una competencia estatal, me parece una contradicción palmaria que ahora la opinión mayoritaria utilice como argumento contrario a la urgencia alegada por el Gobierno que la regulación impugnada cumple, precisamente, esa función integradora regulando con carácter general para todas las cuencas intercomunitarias la delimitación competencial en materia de policía del dominio público hidráulico y no la limite a la cuenca del Guadalquivir.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Tampoco puedo compartir el argumento de que la declaración de inconstitucionalidad de las SSTC 30/2011 y 32/2011 y las consecuencias de nulidades de normas inferiores derivadas de ella no generaran una situación de incertidumbre o falta de certeza que habilitaran la decisión del Gobierno de acudir a dictar la disposición legislativa provisional ahora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como se ha expuesto en los antecedentes de esta Sentencia, la consecuencia inmediata de la declaración de nulidad del art. 51 del Estatuto de Autonomía de Andalucía por la STC 30/2011 fue que la Sala Tercera del Tribunal Supremo, en tres Sentencias de 13 y 14 de junio de 2011, dictadas en los recursos núms. 66-2008, 1-2009 y 2-2009, declaró la nulidad del Real Decreto 1666/2008, de 17 de octubre, sobre traspaso de funciones y servicios de la Administración del Estado a la Comunidad Autónoma de Andalucía en materia de recursos y aprovechamientos hidráulicos correspondientes a las aguas de la cuenta del Guadalquivir que discurren íntegramente por el territorio de la comunidad autónoma. En esas Sentencias se razonaba que la declaración de inconstitucionalidad y la anulación del art. 51 EAAnd “priva de soporte constitucional y anula el fundamento del traspaso de funciones y servicios de la Administración del Estado a la Comunidad Autónoma de Andalucía”, razón por la cual procedía declarar “no … la mera ineficacia pro futuro, con alcance únicamente prospectivo, de la regulación contenida en aquel precepto, sino su nulidad al resultar contrario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atendidas esas circunstancias no puede sustentarse, como hace la opinión mayoritaria, que la nulidad de la normativa sobre traspaso de funciones en la materia no generó ningún tipo de incertidumbre por el hecho de que formalmente la competencia revirtiera otra vez a la Administración general del Estado. Esa afirmación parece desconocer los problemas jurídicos y materiales derivados de esa operación de reversión del traspaso de funciones y el tiempo necesario para hacerla efectiva. Hay que tomar en consideración (i) que la Comunidad Autónoma de Andalucía venía ejerciendo esta competencia con normalidad desde, al menos, el año 2008, en que se produjo el traspaso de funciones y servicios, hasta la declaración de nulidad en junio de 2011; y (ii) que entre esas competencias estaban las funciones de policía de dominio público hidráulico que llevan aparejadas, entre otras, labores de inspección, control y vigilancia. En ese contexto, en que estaba en peligro la efectividad, entre otras, de las funciones de policía de aguas, no parece que pueda objetarse, desde la posición de control que corresponde desarrollar a este Tribunal Constitucional sobre el cumplimiento de los presupuestos habilitantes del art. 86.1 CE, que en evitación, por ejemplo, de situaciones de impunidad y caducidad de procedimientos sancionadores, se decidiera acudir a una disposición legislativa provisional como la impugnada para añadir una nueva disposición adicional decimocuarta en el texto refundido de la Ley de aguas, estableciendo que en las cuencas hidrográficas intercomunitarias, corresponderá a las comunidades autónomas que tengan prevista la competencia ejecutiva sobre las facultades de policía de dominio público hidráulico en sus estatutos de autonomía, el ejercicio, dentro de su ámbito territorial, de las funciones de inspección, control y vigilancia del dominio público hidráulico, así como la tramitación de los procedimientos a que den lugar dichas actuaciones hasta la propuesta de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resolución: los últimos tiempos han deparado una proliferación de reales decretos-leyes dictados al amparo y bajo la justificación de una situación de crisis económica, los cuales han sido analizados con la flexibilidad necesaria y adecuada a un instrumento jurídico que, siendo excepcional, cuenta con el debido control parlamentario mediante la necesidad de convalidación o la posibilidad de tramitación como proyecto de ley y frente a cuya utilización el Gobierno también ha de responder políticamente. A mi parecer en este caso esa necesaria flexibilidad —o mero control externo— se ha tornado de manera poco justificada excesivamente rigorista; y esto ha ocurrido en un supuesto en que la obligación de ejecutar un pronunciamiento de este tribunal —materia en la que los demás órganos constitucionales, y entre ellos el Gobierno, tienen una responsabilidad directa— había generado de facto un vacío en el ejercicio de facultades de policía de aguas que la legislación controvertida tenía como objetivo evitar.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septiembre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