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Castilla-La Mancha, de 15 de diciembre de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23 de octubre de 2014, de la misma Sala y Sección del Tribunal Supremo, que desestimó el incidente de nulidad de actuaciones promovido contra el citado Auto de 3 de abril de 2014. La demanda les atribuye la vulneración de los derechos a la tutela judicial efectiva (art. 24.1 CE) y a un proceso con todas las garantías (art. 24.2 CE), por exceso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la pretensión de suspensión de la demandante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Primera de la Sala de lo Contencioso-Administrativo del Tribunal Superior de Justicia de Castilla-La Mancha dictó Sentencia el 15 de diciembre de 2011 estimando el recurso contencioso-administrativo núm. 542-2007, promovido “contra la Orden de 26 de marzo de 2007 de la Consejería de Vivienda y Urbanismo por la que se aprueba definitivamente el Plan de Ordenación Municipal del Toledo, el cual se declara contrario a derecho y se anula”.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ratio decidendi de esta Sentencia, la Sala de instancia aprecia que el plan debía haberse sometido a un segundo trámite de información pública, dadas las sustanciales modificaciones introducidas respecto al proyecto objeto inicialmente de información pública. Con aplicación de doctrina precedente de la Sala Tercera del Tribunal Supremo, señala que a esta exigencia de nuevo trámite de información no obsta el tenor del art. 36.2 a) del texto refundido de la Ley de ordenación del territorio y de la actividad urbanística de Castilla-La Mancha (Decreto Legislativo 1/2004, de 28 de diciembre), precepto que expresamente dispensa de abrir nuevo trámite en tal circunstancia, resultando sin embargo que el mismo se opone a lo previsto por la norma básica del Estado en la materia, el art. 6.1 de la Ley 6/1998, de 13 de abril, sobre el régimen del suelo y valoraciones, todos ellos entonces vigentes, dando lugar a que la Sala de instancia no aplicara la norma autonómica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Sentencia de 15 de diciembre de 2011 se interpuso recurso de casación por el Ayuntamiento de Toledo (núm. 226-2012), dictando la Sección Primera de la Sala de lo Contencioso-Administrativo del Tribunal Supremo, Auto de 3 de abril de 2014 por el que acuerda: “declarar la pérdida sobrevenida de objeto de los recursos de casación interpuestos en el rollo 226-2012 por la Junta de Comunidades de Castilla-La Mancha y por el Ayuntamiento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pone de relieve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Sentencia del Tribunal Superior de Justicia de Castilla-La Mancha de 26 de julio de 2011, por la que la Sala de instancia anuló la Orden de 26 de marzo de 2007 de la Consejería de Vivienda y Urbanismo por la que se aprueba definitivamente el plan de ordenación municipal de Toledo, Sentencia esta última que queda confirmada. Seguidamente, en su razonamiento jurídico segundo el Auto indica: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remacha en el razonamiento jurídico tercero, concluyendo que “los presentes recursos de casación han quedado privado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23 de octubre de 2014 en desestimación de lo pedido, trasladando para ello los argumentos ya vertidos en el Auto de 15 de julio de 2014, por el que había desestimado a su vez el incidente de nulidad instado contra la referida Sentencia de 27 de febrero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—aduciendo haber seleccionado una norma estatal básica—, sin plantear antes cuestión de inconstitucionalidad del art. 163 CE ante este Tribunal Constitucional con el fin de obtener un pronunciamiento sobre ello, tal y como exige nuestra doctrina, que al efecto se invoca (SSTC 73/2000, 104/2000, 120/2000, 173/2002, 66/2011, 187/2012 y 177/2013). Este exceso de jurisdicción produjo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tercero digo” en la misma demanda, se solicitó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que la suspensión viene exigida por los intereses generales, prevalentes éstos frente al exclusivo interés particular del actor en la instancia, además de que la medida no afectaría a los derechos fundamentales ni a las libertades de terceros. Se invoca por último el art. 30 LOTC, respecto a la no suspensión de disposiciones generales que son objeto de planteamiento de una cuestión de constitucionalidad admitida a trámite por este Tribunal, precepto que se habría aplicado si los órganos judiciales competentes, “como debió haberse hecho”, hubieran elevado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2015, la Sala Primera acordó admitir a trámite el recurso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propio día 5 de octubre de 2015, mediante nueva providencia de la Sala Primera de este Tribunal se acordó “formar con el precedente testimonio la presente pieza separada de suspensión” y, de conformidad con lo prevenido en el art. 56 LOTC, conceder plazo común de tres días al Ministerio Fiscal y al solicitante del amparo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14 de octubre de 2015, la representación procesal de la recurrente mantuvo la petición de suspensión de los efectos de las resoluciones judiciales impugnadas, afirmando que ésta resulta procedente “[m]ás aún, tras la reciente STC, de esta Sala Primera, de 21 de septiembre de 2015 (recurso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fumus boni iuris justificativo de la medida de suspensión, en línea con lo afirmado en similar sentido por la doctrina constitucional en materia de recursos de inconstitucionalidad, con cita de los AATC 243/1993 y 78/1987.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ocupa en segundo lugar el escrito de alegaciones, de concretar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POM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mediante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o el Hospital General de Toledo, así como zonas de equipamiento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reitera la invocación hecha en la demanda al art. 30 LOTC, por cuanto de haberse planteado la cuestión de inconstitucionalidad, no se hubiera suspendido la vigencia ni la aplicación de la ley autonómica, cuyo indebido desplazamiento por las resoluciones recurridas es lo que ha provocado la anulación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16 de octubre de 2015 tuvo entrada en el Registro General de este Tribunal, escrito del Fiscal, en el que considera que “no procede acceder a la suspensión solicitada por la Administración recurrente … sin perjuicio de que por el Tribunal Constitucional se pondere la Sentencia dictada por el mismo con fecha 21 de septiembre de 2015 (recurso de amparo 6011-2014), a los efectos de acordar de oficio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luego de relatar los antecedentes procesales que dan lugar a las resoluciones recurridas en este amparo y destacar el hecho de su identidad de objeto con el del recurso de amparo núm. 6011-2014, donde se denegó la solicitud de suspensión realizada por la misma entidad recurrente, el Fiscal indica que, a tenor de la STC de 21 de septiembre de 2015, la STS de 27 de febrero de 2014 ha quedado sin efecto, por lo que la eventual ejecución de aquella Sentencia no se puede producir (art. 55 LOTC), toda vez que ha sido anulada, y consiguientemente tampoco podría producir efectos en el presente procedimiento. Por su parte, respecto a las resoluciones recurridas en el presente recurso de amparo, se recuerda la doctrina establecida en el ATC 117/2015, de 6 de julio, por el que no se accedía a la suspensión solicitada en relación con la ejecución de la Sentencia de 26 de julio de 2011 del Tribunal Superior de Justicia de Castilla-La Mancha. En aplicación de dicha doctrina (fundamento jurídico 4) y dado que las argumentaciones de la solicitud de suspensión son sustanciales a las planteadas en el recurso de amparo 6011-2014 en que dicho Auto denegatorio se dictó, también aquí el Fiscal considera improcedente la suspensión solicitada. A tal conclusión no es óbice el escrito de alegaciones presentado por el Ayuntamiento de Toledo, dado que, por un lado, se remite a las consideraciones efectuadas en la demanda, y por otro, considera que, en cuanto a los concretos y reales perjuicios a que se hace referencia, más bien se trataría de las consecuencias de la aplicación de una normativa preexistente y de la demora en la ejecución de proyectos, pero sin que su falta de desarrollo pueda equipararse a perjuicio irreversible, máxime cuando esta situación aún está condicionada por la decisión que se adopte por el Tribunal Superior de Justicia de Castilla-La Mancha en ejecución de la STC de 21 de septiembre de 2015, que acordó la retroacción de actuaciones. Todo ello sin perjuicio de que se reitere la solicitud en un futuro (art. 57 LOTC y ATC 26/2011,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Fiscal que el hecho de que la STC de 21 de septiembre de 2015 haya dejado sin efecto la STS de 27 de febrero de 2014 significa que el plan deja de estar anulado en el proceso núm. 556-2007 del Tribunal Superior de Justicia de Castilla-La Mancha. De esta manera, indica, el ATS aquí impugnado —que acuerda la pérdida sobrevenida de objeto—, cuya ratio decidendi es la preexistencia de la STS de 27 de febrero de 2014, queda huérfano de todo fundamento, si bien, en cuanto no está anulado, continúa desplegando todos sus efectos, y, por tanto, la confirmación de la Sentencia del Tribunal Superior de Justicia de Castilla-La Mancha de 18 de julio de 2011, y, consecuentemente, la nulidad del plan de ordenación de Toledo. Remarca el Fiscal el carácter paradójico y contradictorio de la situación, pues los efectos de la Sentencia del Tribunal Constitucional se ven constreñidos por la eficacia de la Sentencia y Auto aquí recurridos, que siguen desplegando sus efectos cuando la razón de su fundamento —la STS de 27 de febrero de 2014— se encuentra anulada. Tales resoluciones aquí recurridas, indica, hacen prevalecer la anulación de un plan que por virtud de la STC de 21 de septiembre de 2015 ha dejado de estar anulado. Afirma que, siendo cierto que los efectos del amparo solo se proyectan sobre el proceso en que se acuerda, se produce una situación de incertidumbre e inseguridad jurídica, pues no es posible que un plan de ordenación se encuentre a su vez vigente y nulo. A su entender, esta situación significaría un perjuicio actual por la simultaneidad de sentencias contradictorias que despliegan conjuntamente su eficacia, poniendo de relieve que la resolución aquí impugnada se sobrepondría sobre el pronunciamiento de amparo y haría perder a este segundo amparo su finalidad, al continuar aplicándose el plan de 2007 fuera del proceso a que se refiere el recurso de amparo 6011-2014, en tanto el recurso actual no fuera objeto de resolución. En evitación de este resultado incoherente, contrario a la seguridad jurídica (art. 9.3 CE) y a la ejecutividad de las resoluciones judiciales y del propio Tribunal Constitucional, como manifestación del derecho a la tutela judicial efectiva (art. 24.1 CE), considera que existiría un interés público en que sea respetada la realidad jurídica surgida tras la STC reseñada, por lo que debería acomodarse la situación a lo acordado en ella. Recuerda por último que el art. 56.2 LOTC prevé la suspensión no solo a instancia del recurrente, sino también de oficio, lo que podría estar justificado en este caso a fin de respetar la coherencia del pronunciamiento de esta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del Secretario de Justicia de la Sala Primera de 18 de noviembre de 2015 se indicó que, habiéndose personado el Procurador don Francisco Velasco Muñoz-Cuéllar, en representación de la Junta de Comunidades de Castilla-La Mancha, de conformidad con lo prevenido en el art. 56 LOTC se concedía un plazo de tres días al citado Procurador para que en dicho término alegase lo que estimase pertinente en relación con la petición de suspensión interesada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25 de noviembre de 2015 tuvo entrada en el Registro General de este Tribunal un escrito de don Francisco Velasco Muñoz-Cuéllar, Procurador de los Tribunales y de la Junta de Comunidades de Castilla-La Mancha, en el que manifiesta no oponerse a la suspensión interesada por el Ayuntamiento de Toledo.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solicita en un otrosí digo de su escrito de demanda la suspensión de los efectos de las resoluciones judiciales impugnadas en el presente recurso, las cuales, como ya se expuso en los antecedentes, son la Sentencia de la Sección Primera de la Sala de lo Contencioso-Administrativo del Tribunal Superior de Justicia de Castilla-La Mancha de 15 de diciembre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23 de octubre de 2014, que desestima el incidente de nulidad de actuaciones promovido por la misma parte procesal, contra el Auto que acaba de indicarse. Con posterioridad y según se ha dejado expuesto, una vez admitido a trámite este recurso de amparo y ordenada por la Sala Primera de este Tribunal la apertura de pieza separada de suspensión, la parte demandante ha presentado escrito de alegaciones en el que se amplían las formuladas inicialmente, de un lado aludiendo al dictado de la STC 195/2015, de 21 de septiembre,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estructurada la pretensión de suspensión de las resoluciones judiciales recurridas, conviene seguir en su respuesta el mismo orden con el que han sido presentadas a esta Sala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reiterar las afirmaciones realizadas en el ATC 117/2015, de 6 de julio, por el que se acordó denegar la suspensión solicitada en aquel recurso de amparo núm.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(ex art. 57 LOTC), que satisfagan el presupuesto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Todos estos razonamientos, a los efectos de la presente pieza separada, arrojan como primera conclusión la de rechazar los argumentos alegados en el “otrosí tercero digo” de la demanda de amparo para justificar la medida de suspensión de las resoluciones judiciales aquí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referirnos, en segundo y último lugar, a las alegaciones adicionales realizadas por el Ayuntamiento de Toledo en el trámite del art. 56.4 LOTC, abierto dentro de este procedimiento incidental. Se adelanta, sin embargo, que las mismas no permiten alcanzar un resultado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de la Ley Orgánica del Tribunal Constitucional (LOTC) ante esta jurisdicción constitucional, para que nos pronunciáramos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en cuenta,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cabe apreciar la existencia de una circunstancia nueva susceptible de modificar el criterio adoptado por el ATC 117/2015, de 6 de julio, para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Otro tanto ha de decirse, por último, en cuanto a las aseveraciones que se formulan por el ayuntamiento recurrente en su escrito del art. 56.4 LOTC, intentando concretar los perjuicios que ocasiona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a juicio del recurrente ocasionaría una eventual aplicación del plan anterior en esos ámbitos, mientras se tramita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 dispositivo aplicable dentro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