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21 de enero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6423-2014, promovida por la Sala de lo Contencioso-Administrativo del Tribunal Superior de Justicia del País Vasco en relación con el art. 8.1 del Real Decreto-ley 20/2012, de 13 de julio, de medidas para garantizar la estabilidad presupuestaria y de fomento de la competitividad, en el particular que modifica el art. 48 k) de la Ley 7/2007, de 12 de abril, del estatuto básico del empleado público. Han intervenido y formulado alegaciones el Abogado del Estado y el Fiscal General del Estado.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octubre de 2014 tuvo entrada en este Tribunal oficio de la Sala de lo Contencioso-Administrativo del Tribunal Superior de Justicia del País Vasco (Sección Tercera) por el que se remite testimonio íntegro del procedimiento ordinario núm. 305-2013 y del Auto de 14 de octubre de 2014, dictado en su seno, por el que la Sala acuerda “[p]lantear ante el Tribunal Constitucional cuestión de inconstitucionalidad en relación con el art. 8.1 del Real Decreto-ley 20/2012, de 13 de julio, de medidas para garantizar la estabilidad presupuestaria y de fomento de la competitividad, por posible vulneración de los arts. 149.1.13, 149.1.18 y 156.1 CE, en relación con el art. 10.4 de la Ley Orgánica 3/1979, de 18 de diciembre, de Estatuto de Autonomía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interesa destacar a los efectos de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J.L.C.G, funcionario de la policía autónoma del País Vasco, afiliado del sindicato Ertzainen Nazional Elkartasuna, actuando en nombre de la referida organización y debidamente apoderado al efecto, interpuso ante la Sala de lo Contencioso-Administrativo del Tribunal Superior de Justicia del País Vasco, recurso contencioso-administrativo contra el Decreto del Gobierno Vasco 173/2013, de 5 de marzo, por el que se establece la jornada de trabajo anual, para el ejercicio 2013, para el personal funcionario, estatutario y laboral de la Administración de la Comunidad Autónoma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impugnaba las dos siguientes medidas adoptadas en el citado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un lado, el incremento para el año 2013 de la jornada anual hasta entonces acordada en el art. 16.2 del Decreto 4/2012, de 17 de enero, por el que se aprueba el acuerdo regulador de las jornadas de trabajo del personal de la Ertzaintza para los años 2011, 2012 y 2013, que era de 1.592 horas, equivalente a una jornada de 35 horas semanales, y que en el Decreto recurrido se fija en 1.614 horas y 30 minutos (art. 2.1), es decir, en 22 horas y 30 minutos más que las fijadas en el Decreto 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por otro, la reducción del permiso por asuntos particulares de los seis días previstos en el mismo Decreto 4/2012 (art. 52), a solamente tres (art. 2.2 del Decreto 173/2013).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el citado Decreto 173/2013 objeto del recurso contencioso-administrativo interpuesto, después de señalar en su artículo 1 que incluye en su ámbito de aplicación al “[p]ersonal de la Ertzaintza”, establece en su artículo 2, apartados 1 y 2,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Jornada de trabajo anual para el ejercicio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jornada de trabajo anual del personal incluido en el ámbito de aplicación del presente Decreto para el ejercicio 2013 será de 1.614 horas y 30 minutos.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personal tendrá derecho a tres días de permiso por asuntos particulares, cuantificados en 22 horas y 30 minutos, que computará como trabajo efectivo y que se deducirán de la jornada anual establecida en el párrafo primero. En consecuencia, la jornada anual de presencia efectiva será de 1.592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Continuaba la demanda argumentando que las únicas razones que ofrecía el preámbulo del Decreto para esta modificación eran las vinculadas al contenido del Real Decreto-ley 20/2012, de 13 de julio, de medidas para garantizar la estabilidad presupuestaria y de fomento de la competitividad, y a su necesario acatamiento por la Comunidad Autónoma del País Vasco, pero defendía el actor que el citado Real Decreto-ley estaba viciado de inconstitucionalidad, remitiéndose a las razones esgrimidas en el Auto del mismo Tribunal Superior de Justicia (Sala de lo Social) de 8 de octubre de 2013, dictado en el recurso de suplicación 1059-2013, en el que se planteó cuestión de inconstitucionalidad en relación con el mismo, y terminaba suplicando expresamente en su escrito su demanda que se plantease por la Sala cuestión de inconstitucionalidad en relación con el concreto precepto que a él le afectaba —esto es, el art. 8.1 del Real Decreto-ley 20/2012 en cuanto modifica el art. 48 k) de la Ley 7/2007, de 12 de abril, del estatuto básico del empleado público (LEEP)—, por tres motivos: en primer lugar, por vulneración del art. 86.1 CE por falta de presupuesto habilitante; en segundo lugar, por vulneración del derecho a la negociación colectiva y del principio de confianza legítima como manifestación del de seguridad jurídica, consagrados en los arts. 37 y 9.3 CE, respectivamente; y en tercer y último lugar, por vulneración de las competencias de la Comunidad Autónoma derivadas de los arts. 149.1.13 y 18 CE y 10.4 del Estatuto de Autonomía para 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Tramitado el procedimiento, y comparecido el Letrado de la Comunidad Autónoma en defensa del Decreto impugnado, una vez concluso y dentro del plazo para dictar Sentencia, la Sala acordó, por providencia de 9 de septiembre de 2014, dar audiencia a las partes personadas y al Ministerio Fiscal “sobre la pertinencia de plantear cuestión de inconstitucionalidad, o sobre el fondo de ésta, en relación con los siguientes extremos: a) si el art. 8.Uno del Real Decreto-ley 20/2012, de 13 de julio, de medidas para garantizar la estabilidad presupuestaria y de fomento de la competitividad, al modificar el art. 48.1 k) (sic) de la Ley 7/2007, de 12 de abril, del Estatuto Básico del Empleado Público, vulnera lo previsto en el art. 86 CE respecto de los presupuestos habilitantes para la regulación de la cuestión por el cauce del Decreto-ley, b) si el art. 8.Uno del Real Decreto-ley 20/2012, de 13 de julio, de medidas para garantizar la estabilidad presupuestaria y de fomento de la competitividad, al modificar el art. 48.1 k) (sic) de la Ley 7/2007, de 12 de abril, del Estatuto Básico del Empleado Público, vulnera lo previsto en los arts. 37 y 9.3 CE respecto del derecho a la negociación colectiva y confianza legítima como manifestación del principio de seguridad jurídica, c) si el art. 8.Uno del Real Decreto-Ley 20/2012, de 13 de julio, de medidas para garantizar la estabilidad presupuestaria y de fomento de la competitividad, en relación con su Disposición Final Cuarta, al modificar el art. 48.1.k) (sic) de la Ley 7/2007, de 12 de abril, del Estatuto Básico del Empleado Público, vulnera el reparto competencial entre el Estado y la Comunidad Autónoma del País Vasco según resulta de los artículos 149.1.13, 149.1.18 y 156.1 CE, en relación con el art. 10.4 de la Ley Orgánica 3/1979, de 18 de diciembre, de Estatuto de Autonomía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Todas las partes emplazadas presentaron sus escritos: las partes remitiéndose a la posición ya manifestada en sus escritos anteriores, y el Fiscal entendiendo pertinente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14 de octubre de 2014, la Sala acordó plantear cuestión de inconstitucionalidad “en relación con el art. 8.1 del Real Decreto-ley 20/2012, de 13 de julio, de medidas para garantizar la estabilidad presupuestaria y de fomento de la competitividad, por posible vulneración de los arts. 149.1.13, 149.1.18 y 156.1 CE, en relación con el art. 10.4 de la Ley Orgánica 3/1979, de 18 de diciembre, de Estatuto de Autonomía del País Vasco”, y en cambio “[n]o haber lugar al planteamiento de las restantes cuestiones de inconstitucionalidad sobre las que se concedió audiencia a las partes y al Ministerio Fiscal en la Providencia de 9 de septiembre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comienza haciendo un extenso resumen de los antecedentes del proceso (posiciones de las partes, objeto del trámite de audiencia sobre la cuestión de inconstitucionalidad y resultado del mismo); a continuación, proclama que de acuerdo con esos antecedentes considera cumplidos los trámites procesales previos al planteamiento de la cuestión de inconstitucionalidad exigidos por el art. 35 de la Ley Orgánica del Tribunal Constitucional (LOTC). Inmediatamente identifica la norma con rango de ley cuya constitucionalidad se cuestiona, que es el ya citado art. 8.1 del Real Decreto-ley 20/2012, de 13 de julio, solamente en cuanto modifica el art. 48 k) LEEP que reconoce a los funcionarios tres días de permiso por asuntos particulares, y pasa seguidamente a explicar por qué es aplicable al caso el precepto cuestionado por qué su constitucionalidad es determinante para la resolución del recurso,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 del Decreto 173/2013, dice la Sala promovente, tiene como único fundamento, así explicitado tanto por el preámbulo del Decreto como por el Letrado de la Comunidad Autónoma en su contestación a la demanda, la necesidad de que la normativa de la comunidad autónoma se ajuste a la normativa básica de los empleados públicos dictada por el Estado, contenida en el citado art. 48 k) LEEP según su nueva redacción dada por el art. 8.1 del Real Decreto-ley 20/2012. De este modo, el precepto reglamentario impugnado no hace otra cosa que reproducir el tenor de la norma con rango de ley cuya constitucionalidad se cuestiona, “de suerte que si ésta es conforme a la Constitución, de aquél no podrá predicarse tacha alguna; mientras que, por el contrario, si aquélla es inconstitucional, también lo será el precepto reglamentario impugnado sobre el que ha de pronunciarse la sentencia que se dicte en el pez en el presente recurso contencioso administrativo”. Y “[d]ado que uno de los motivos de impugnación suscitados por la parte actora es precisamente la inconstitucionalidad del art. 8.Uno del Real Decreto-Ley 20/2012 —prosigue la Sala cuestionante— la decisión del proceso, en el particular referido a la impugnación dirigida contra la artículo 2.2 del Decreto 173/2013, depende así, sólo, de la validez constitucional del citado art. 8.1 del Real Decreto-Ley 20/2012. Validez invalidez que únicamente puede decidir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Abordando ya la exposición de las dudas de constitucionalidad, el Auto comienza aclarando que el art. 8.1 del Real Decreto-ley 20/2012, en cuanto modifica el art. 48 k) LEEP, tiene carácter básico, según la disposición final cuarta del citado Real Decreto-ley 20/2012, y se ampara en los arts. 149.1.13, 149.1.18 y 156.1 CE, del mismo modo que según la disposición final primera LEEP las normas de esta Ley tienen carácter básico al amparo de los mismos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explica que la modificación introducida en el art. 48 LEEP por el precepto cuestionado “… ha supuesto la desaparición de la referencia al carácter supletorio de la normativa básica estatal en defecto de normativa aplicable (como recuerdan las sentencias del Tribunal Constitucional 181/2012, de 5 octubre, FJ 4 y 191/2012 y 29 octubre, FJ 4). De este modo, como afirma el Preámbulo del Real Decreto-Ley, ‘se homogeneiza, asimismo, el régimen de permisos para todas las administraciones públicas. Con la misma finalidad de racionalizar el gasto de personal, se limita el número de días por asuntos particulares y de días adicionales a los de libre disposición que puedan haber establecido las administraciones públicas’”. Sin embargo, para la Sala proponente, tanto desde la perspectiva del art. 149.1.13 y 156.1, como desde la del art. 149.1.18, existen determinados límites a la competencia estatal que no respeta el precepto cuestionado. Con cita de las SSTC 171/1996, de 30 de octubre, FJ 3, y 50/1999, de 6 de abril FJ 3, se refiere a la doctrina de que las “bases” no pueden regular agotadoramente una materia, y deben siempre dejar margen a las comunidades autónomas para desarrollar políticas propias, y a partir de ahí se plantea si el Estado no se ha excedido en este concreto caso privando de todo margen a las comunidades autónomas desarrollar sus propias políticas de gasto y personal. Le parece, asimismo, que la repercusión más o menos directa e inmediata que la reducción de los días de permiso tiene en el gasto público tampoco justifica o ampara la medida, pues el Estado podía haber optado por otras alternativas que sí respetaban ese margen de actuación de las comunidades autónomas que exige el binomio bases-desarrollo. Apunta así, “a efectos puramente dialécticos y sin pretender en ningún momento ejercitar por sustitución funciones constitucionales que no le corresponden a este órgano jurisdiccional, [al] establecimiento de topes máximos en la legislación básica a partir de los cuales cada Administración Pública pudiera haber concretado e individualizado sus propias decisiones ponderadas de contención del gasto público en materia de personal en relación con esta u otras partidas. De hecho, esa homogeneización estatal impide a una Comunidad Autónoma que, en ejercicio de sus competencias sobre régimen estatutario de los funcionarios públicos y en atención a sus propias políticas de reducción del gasto público, quisiera reducir aún más el permiso por asuntos particulares, hacerlo por debajo de ese límite de tres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subraya que la reducción del permiso por asuntos particulares de seis a tres días, y su homogeneización para todas las Administraciones públicas, no es la única medida adoptada en el Real Decreto-ley 20/2012 para la racionalización de reducción del gasto de personal, por lo que, a su juicio, el legislador estatal debería haber justificado que la desaparición del margen de decisión de las comunidades autónomas en relación a dicha concreta y específica materia era también “estrictamente indispensable” para la consecución de los objetivos de política económica que persigue el artículo 8.1 del Real Decreto-ley, y no simplemente oportuna o conveniente desde la perspectiva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le lleva a entender que el Estado, a través del art. 8.1 del Real Decreto-ley 20/2012, ha vulnerado el régimen de distribución de competencias que respecto de la concreta materia regulada —permisos de los funcionarios públicos— se deriva del bloque de constitucionalidad. En sus propias palabras: “como declaró el Tribunal Constitucional en Sentencia 57/1982, de 27 julio, FJ 4, ‘El art. 10.4 del Estatuto Vasco, confiere competencia exclusiva la Comunidad Autónoma en materia de estatuto de los funcionarios de la administración local, pero señalando que ello es ‘sin perjuicio de lo establecido en el artículo 149.1.18 de la Constitución’, según el cual, el estado posee competencia exclusiva para establecer las bases del régimen estatutario de los funcionarios de las Administraciones Públicas. De esta complementación de normas resulta, que al Estado corresponde establecer las normas básicas en esta materia, y a la Comunidad Autónoma le corresponde la competencia legislativa respetando dichas bases’. Pues bien”, a juicio de la Sala, “en el presente caso, el Estado ha incurrido en un exceso en la regulación de las bases del régimen estatutario de los funcionarios públicos (artículo 149.1.18 CE) al modificar el artículo 48.1 k) (sic) de la Ley 7/2007, de 12 abril, del Estatuto Básico del Empleado Público a través del artículo 8.1 (sic) del Real Decreto Ley 20/2012, que no está tampoco justificado por la invocación de los artículos 149.1.13 y 156.1 CE y que supone vulnerar la competencia reconocida la Comunidad Autónoma del País Vasco por el artículo 10.4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diciembre de 2014, el Pleno del Tribunal, a propuesta de la Sección Cuarta, acordó admitir a trámite la cuestión planteada por la Sala de lo Contencioso-Administrativo del Tribunal Superior de Justicia del País Vasco en relación con el art. 8.1 del Real Decreto-ley 20/2012, de 13 de julio, de medidas para garantizar la estabilidad presupuestaria y de fomento de la competitividad, por posible vulneración de los arts. 149.1.13, 149.1.18 y 156.1 CE; acordó también, de conformidad con lo dispuesto en el art. 10.1 c) LOTC, reservar para sí el conocimiento de la presente cuestión, así como dar traslado de las actuaciones recibidas, conforme establece el art. 37.3 LOTC, al Congreso de los Diputados y al Senado, por conducto de sus Presidentes, al Gobierno, por conducto del Ministro de Justicia, y al Fiscal General del Estado, al objeto de que, en el improrrogable plazo de quince días, puedan personarse en el proceso y formular las alegaciones que estimen convenientes; comunicar la presente resolución a la Sala de lo Contencioso-Administrativo del Tribunal Superior de Justicia del País Vasco a fin de que, de conformidad con lo dispuesto en el art. 35.3 LOTC, permanezca suspendido el proceso hasta que este Tribunal resuelva definitivamente la presente cuestión; y finalmente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16 de diciembre de 2014, registrado en el Tribunal el siguiente día 17, el Presidente del Senado comunicó al Tribunal el acuerdo de la Mesa de la Cámara, de igual fecha, en orden a que se tuviera por personado al Senado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la misma fecha y también registrado el día 17 de diciembre de 2014, el Presidente del Congreso de los Diputados comunicó al Tribunal el acuerdo de la Mesa de la Cámara de 16 de diciembre de 2015 en orden a que se tuviera por personado al Congreso de los Diputados en el procedimiento y por ofrecida su colaboración a los efectos del art. 88.1 LOTC, así como remitir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 de enero de 2015 tuvo entrada en este Tribunal el escrito de alegaciones del Abogado del Estado, en representación del Gobierno de la Nación, en el que se interesa la inadmisión y, subsidiariamente,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comienza alegando la deficitaria exteriorización por el órgano proponente de los juicios de aplicabilidad y relevancia del precepto cuestionado, que son requisitos de admisión de conformidad con el art. 35.1 y 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juicio de relevancia, no está adecuadamente exteriorizado porque en realidad, a juicio del Abogado del Estado, el fallo de la Sala en el proceso a quo no depende de la constitucionalidad del art. 48 k) LEEP, por tres razones. En primer lugar, porque el objeto del recurso contencioso-administrativo no es solo el art. 2.2 del Decreto 173/2013, sino todo el reglamento, de modo que se somete a enjuiciamiento de la Sala cuestiones que trascienden de la mera fijación del permiso por asuntos particulares del citado art. 48 k). En segundo lugar, porque el citado art. 2.2 del Decreto173/2013 no coincide con el art. 48 k) LEEP, ni en su ámbito de aplicación, ni en su regulación sustantiva. En su ámbito de aplicación porque mientras el art. 48 k) es de aplicación a “los funcionarios” el precepto reglamentario se refiere al personal representado en la mesa general de negociación de la administración de la comunidad autónoma (funcionario, estatutario y laboral), y en su regulación sustantiva porque mientras el art. 48 k) LEEP fija en tres días el permiso por asuntos particulares el art. 2.2 del Decreto 173/2013 cuantifica la duración de los permisos, los deduce de la jornada anual y determina en consecuencia el tiempo de presencia efectiva durante el año. Y finalmente, en tercer lugar, porque se esgrimen en el recurso otros motivos de impugnación que de ser acogidos desembocarían igualmente en la estimación del recurso contencioso-administrativo, como son (i) el incumplimiento del art. 38.10 LEEP, (ii) la vulneración del art. 103 de la Ley de policía del País Vasco, y (iii) defectos de carácter formal invalidantes de conformidad con los arts. 62 e) de la Ley 30/1992, de 26 de noviembre, y 17 e) de la Ley 4/1992, de 17 de julio, de policía del País Vasco. De todo ello concluye el Abogado del Estado que el fallo no depende de la “validez” de la norma cuestionada, como impone el antes citado art.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juicio de aplicación, le parece que el art. 35.1 LOTC exige que la norma legal cuestionada sea “concreta o directamente aplicable al supuesto de hecho controvertido, no abstractamente aplicable”. Diferencia en este sentido los casos de recurso contencioso-administrativo contra actos, donde el reglamento sí es directa o concretamente aplicable pero los órganos jurisdiccionales tienen la potestad de inaplicar ese reglamento supuestamente ilegal, precisamente para evitar la confirmación de actos jurídicos ilegales, y el caso de los recursos directos contra reglamentos, donde los órganos jurisdiccionales, sostiene, no ejercen un control material o concreto, sino formal o abstracto, no haciendo una aplicación concreta y material de la ley, sino formal. Es decir, en estos casos de recurso directo contra reglamentos el órgano jurisdiccional no hace aplicación directa de la ley, sino que enjuicia la conformidad con ella del reglamento, de modo que si el reglamento se adapta a la ley desestimará el recurso y si por el contrario contradice sus determinaciones lo estimará. Pero en esta tarea, dice el Abogado del Estado, la ley no es “aplicable” al caso en el sentido exigido por el art.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en el examen del contenido de la norma cuestionada, tras recordar la condición formalmente básica de la norma controvertida de conformidad con la disposición final cuarta del mismo Real Decreto-ley 20/2012, explica por qué a su juicio la norma cuestionada debe ser considerada asimismo como materialmente básica. Recuerda que conforme a la doctrina de este Tribunal Constitucional a propósito del art. 149.1.18 CE la expresión “régimen estatutario de los funcionarios” contenida en el citado precepto comprende “en principio, la normación relativa a la adquisición y pérdida de la condición de funcionario, a las condiciones de promoción en la carrera administrativa y a las situaciones que en ésta puedan darse, a los derechos y deberes y responsabilidad de los funcionarios y a su régimen disciplinario, así como a la creación e integración, en su caso, de Cuerpos y Escalas funcionariales y al modo de provisión de puestos de trabajo al servicio de las Administraciones Públicas” [SSTC 99/1987, de 11 de junio FJ 3 c), 56/1990, de 29 de marzo, FJ 10; 37/2002, de 14 de febrero, FJ 5; 31/2010, de 28 de junio, FJ 82; 113/2010, de 24 de noviembre, FJ 3, y 175/2011, de 8 de noviembre, FJ 5, entre otras]. Le parece entonces obvio que la regulación de las licencias, vacaciones y permisos forma parte de las bases reservadas al Estado en el citado art. 149.1.18 CE, como ha recordado la STC 294/2006, de 11 de octubre, FJ 8, y al contrario, reputa “inconcebible” que los funcionarios de las distintas Administraciones pudiera disfrutar de un diferente régimen de permisos. Así, el título III LEEP regula el “código de conducta de los empleados públicos” y su artículo 14 m) incluye entre los “derechos de carácter individual” el de disfrutar de “vacaciones, descansos, permisos y licencias”; y en el capítulo V de este título III, se regulan los derechos “a la jornada de trabajo, permisos y vacaciones”, capítulo en que se integran los arts. 48 y 50 a que da nueva redacción el art. 8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regulación uniforme de los permisos entronca con los mandatos que la CE impone a todas las Administraciones (art. 103.1 CE) y con el principio de estabilidad presupuestaria del artículo 135. Esto sentado, le parece que las comunidades autónomas sí tienen margen de desarrollo de la legislación estatal, no solo para “fijar límites máximos aún más estrictos” que los fijados por la normativa básica del Estado “que contribuyan a incrementar su productividad interna y a reducir sus déficits”, sino también fijando “la forma en que se disfrutan las vacaciones (por días sueltos o estableciendo un mínimo de días consecutivos), la posibilidad de unir los días de vacaciones a los de los distintos permisos, la de disfrutar permisos y vacaciones de un año en el mes de enero siguiente,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no solo es el título competencial del art. 149.1.18 CE el que justifica la regulación impugnada. Para el Abogado del Estado, el art. 149.1.13 CE también ampara la reforma, al estar dirigida a reducir el gasto público a través de unos de sus capítulos más importantes, como es el capítulo de personal. Para él, la doctrina de este Tribunal Constitucional no deja margen de duda: todas las medidas de contención de gastos de personal que hayan de aplicase a todo el sector público, incluido el autonómico sin excepción, competen al Estado en virtud de los art. 149.1.13 y 156.1 CE, al que debe añadirse, hoy, el nuevo art. 135 CE (cita en apoyo de esta tesis, entre otras, las SSTC 63/1986, de 21 de mayo, FJ 11; 96/1990, de 24 de mayo, FJ 3; 171/1996, de 30 de octubre, FJ 4; 62/2001, de 1 de marzo, FJ 6; 24/2002, de 31 de enero, FJ 5; 139/2005, de 26 de mayo, FJ 7; 148/2006, de 11 de mayo, FFJJ 4 y ss.; 178/2006, de 6 de junio, FJ 3; 195/2006, de 22 de junio, FJ 6; 222/2006, de 6 de julio, y 297/2006, de 11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todo ello, que la presente cuestión de inconstitucionalidad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13 de enero de 2015 tuvo entrada en este Tribunal el escrito de alegaciones del Fiscal General del Estado. Tras una pormenorizada exposición de los antecedentes y del contenido del Auto impugnado, el representante del Ministerio público se pronuncia sobre los diferentes motivos de inconstitucionalidad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primer lugar considera que el Auto de planteamiento no concreta el modo en que la norma estatal habría invadido la competencia autonómicas derivada del art. 156.1 CE (autonomía financiera); en rigor, le parece que la única duda de constitucionalidad explicitada en el Auto de planteamiento es la de la posible extralimitación del Estado en el ejercicio de la competencia del art. 149.1.18 CE (bases del régimen estatutario de los funcionarios). En consecuencia, solo se pronuncia en sus alegaciones sobre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respecta a este único objeto de la cuestión suscitada, le parece que la técnica seguida por el Auto de planteamiento es inadecuada, pues ha formulado sus dudas como una “mera confrontación entre una norma derogada y otra vigente, atribuyendo carácter constitucional a la primera para negárselo a la segunda”. Así, para la Sala promovente (según el Fiscal) la desaparición del carácter supletorio de la regulación anterior producida como consecuencia de la reforma cuestionada convertiría en inconstitucional esa reforma. Tal planteamiento, sin embargo, adolece de graves defectos que según el Fiscal General del Estado no pueden ser obviados, como son (i) prescindir de la confrontación del texto vigente con la Constitución, comparándolo solo con la normativa anterior que ese nuevo texto deroga, y (ii) no abordar tampoco la cuestión relativa a la titularidad de la competencia para regular la duración de los permisos de los funcionarios. De ello deduce que la cuestión ha de ser inadmitida por ser notoriamente infundada (art. 37.1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todo caso, y penetrando en el fondo de la cuestión planteada, partiendo de la doctrina contenida en la STC 37/2002, de 14 de febrero, el Fiscal General del Estado concluye que las “bases del régimen estatutario de los funcionarios” (art. 149.1.18 CE) comprenden la normación relativa a sus derechos y deberes, dentro de la cual, sin duda alguna, debe caber la relativa a las licencias y permisos.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sentado, y asumido también el carácter formalmente básico del precepto cuestionado, establecido en la disposición final cuarta del Real Decreto-ley 20/2012, le parece que el precepto analizado cumple también la función material que la Constitución asigna a normativa básica del Estado, por incidir de manera frontal en la regulación de un ámbito verdaderamente nuclear del régimen estatutario de los funcionarios públicos: los permisos y licencias.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para terminar, que es al Estado al que corresponde fijar el común denominador normativo necesario para asegurar la unidad fundamental prevista en las normas del bloque de la constitucionalidad, de acuerdo con la doctrina de este Tribunal (cita, entre otras, la STC 48/1988,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termina solicitando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enero de 2016, se acordó señalar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Superior de Justicia del País Vasco promueve cuestión de inconstitucionalidad en relación con el art. 48 k) de la Ley 7/2007, de 12 de abril, del estatuto básico del empleado público (LEEP, en adelante), en la redacción temporalmente aplicable al proceso que debe resolver, que es la que dio al precepto el art. 8.1 del Real Decreto-ley 20/2012, de 13 de julio, de medidas para garantizar la estabilidad presupuestaria y de fomento de la competitividad: “Los funcionarios públicos tendrán los siguientes permisos: k) Por asuntos particulares, tres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promovente, la regulación imperativa que establece el citado art. 48 LEEP puede representar una regulación agotadora de la materia contraria, por ello (por exceso), a la competencia exclusivamente básica que sobre el régimen estatutario de los funcionarios públicos reconoce al Estado el art. 149.1.18 CE. Recuerda que en su redacción originaria el estatuto básico del empleado público incluía una regulación simplemente supletoria de los permisos de los funcionarios públicos, pues decía el citado artículo 48: “1. Las Administraciones Públicas determinarán los supuestos de concesión de permisos a los funcionarios públicos y sus requisitos, efectos y duración. En defecto de legislación aplicable los permisos y su duración serán, al menos, los siguientes: … k) Por asuntos particulares, seis días”. De manera que antes de la reforma las comunidades autónomas tenían margen para regular esta materia, un margen que ha desaparecido tras la modificación operada por el art. 8.1 del Real Decreto-ley 20/2012. Y ello, para la Sala promovente, puede representar una vulneración de las competencias estatutariamente asumidas por la comunidad autónoma del País Vasco sobre el desarrollo de las citadas bases sobre el régimen estatutario de los funcionarios (art. 10.4 del Estatuto de Autonomía para 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y el Fiscal General del Estado han solicitado en sus alegaciones la inadmisión de la presente cuestión de inconstitucionalidad por diferentes motivos, sin que exista impedimento alguno para que puedan ser examinados y apreciados fuera del trámite de admisión del art. 37.1 de la Ley Orgánica del Tribunal Constitucional (LOTC) y en el momento de dictar Sentencia [así, por todas, STC 41/2010, de 22 de julio,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Fiscal General del Estado postula la inadmisión de la cuestión por considerar que es notoriamente infundada (art. 37.1 LOTC) debido a la forma en que ha sido construida y razonada en el Auto de planteamiento. Para el Ministerio público, el órgano promotor de la cuestión se ha limitado a contrastar el precepto cuestionado con su redacción anterior, ya comentada, y no con los preceptos constitucionales que luego se dicen vulnerados (señaladamente,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lectura atenta y sistemática del Auto de planteamiento revela que no es así. El órgano promovente, es cierto, compara el precepto impugnado con su redacción anterior, pero no lo hace para sostener que la redacción cuestionada sea inconstitucional por ese motivo, sino que justifica sus dudas acerca de la constitucionalidad de la nueva redacción citando ampliamente la doctrina de este Tribunal sobre los arts. 149.1.13 y 149.1.18, en concreto la STC 50/1999, de 6 de abril, FJ 3, entre otras, en las que este Tribunal se pronunció acerca de las materias comprendidas en las “bases del régimen estatutario de los funcionarios” (art. 149.1.18 CE), y que no menciona expresamente los permisos, y también la STC 57/1982, de 27 de julio, FJ 4, en la que este Tribunal delimitó el alcance y los límites de esta competencia, que no puede ser agotadora y debe dejar un margen de actuación a las comunidades autónomas. Y como le parece que el precepto cuestionado no cumple con estas exigencias, eleva cuestión de inconstitucionalidad a este Tribunal Constitucional en un ejercicio impecable de la potestad que le confiere el art. 163 CE (y el art. 5.2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esta primera causa de inadmisión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añade un segundo óbice a la admisibilidad de la presente cuestión de inconstitucionalidad. Para él, el órgano promovente no ha exteriorizado adecuadamente los juicios de aplicación y relevancia exigidos por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primero, la posibilidad de plantear cuestiones de inconstitucionalidad en el seno de procesos que tengan por objeto recursos directos contra reglamentos, que es lo que niega el Abogado del Estado, ha sido ya expresamente admitida por este Tribunal en las SSTC 76/1990, de 26 de abril, FJ 1; 183/1992, de 16 de noviembre, FJ 2; y 337/1994, de 23 de diciembre, FJ 4 a), exigiendo simplemente que el órgano judicial exteriorice la conexión entre la norma de rango reglamentario cuya legalidad ha de juzgar con la de rango legal cuya constitucionalidad cuestiona. Y esta especialidad de la cuestión de inconstitucionalidad en estos casos es cumplida por el órgano proponente, como puede comprobarse en el apartado de los antecedentes. Carece así de sentido sostener, como hace el Abogado del Estado, que en esa clase de recursos (directos contra disposiciones generales) el precepto legal de contraste no es “aplicable al caso”, como exigen los arts. 163 CE y 35.1 LOTC, y que en ellos la aplicación de la ley es “formal o abstract[a]”, a diferencia de lo que sucede en los recursos contra actos administrativos de aplicación, donde la jurisdicción ordinaria sí efectúa —en su opinión— una aplicación “concreta o material” de la ley. La realidad es que tanto en un caso como en otro la sujeción del órgano jurisdiccional a la ley es la misma (art. 117.1 CE), y esa es la razón por la que no pueden declarar contraria al “ordenamiento jurídico” (art. 70.2 de la Ley reguladora de la jurisdicción contencioso-administrativa) y anular la actuación administrativa impugnada (sea un acto o una disposición general) si una ley, expresamente, la ampara. Resulta artificioso distinguir así entre uno y otro supuesto, cuando ambos están encomendados a la jurisdicción contencioso-administrativa. Como dice la STC 76/1990, ya citada, “es claro que también en estos casos el proceso judicial no puede resolverse si antes no se despeja la duda acerca de la adecuación o no a la Constitución de los preceptos legales que las normas reglamentarias impugnadas desarrollan o ejecutan” (FJ 1). Tanto es así que, de hecho, es habitual que este Tribunal admitida y examine sin reparo alguno cuestiones de inconstitucionalidad promovidas en el seno de recursos directos contra reglamentos (así, entre otras, SSTC 117/2011, de 4 de julio, o 147/2012, de 5 de julio). No es posible por tanto asumir la causa de inadmisión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juicio de relevancia, entendido como “el esquema argumental dirigido a probar que el fallo del proceso judicial depende de la validez de la norma cuestionada” (por todos, ATC 21/2001, de 30 de enero, FJ 1), este Tribunal ha reiterado que de acuerdo con el tenor del propio art. 35.2 LOTC compete, en principio, al promotor de la cuestión comprobar y exteriorizar la existencia del citado nexo de causalidad o dependencia entre el fallo del proceso y la norma cuestionada, sin que, por ello, este Tribunal Constitucional pueda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 (por todas, STC 139/2005, de 26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tal y como ha quedado debidamente detallado en los antecedentes, la demanda del proceso contencioso-administrativo a quo cuestiona, directamente, la conformidad con el art. 149.1.18 CE de la reducción de seis a tres días del permiso por asuntos propios operada por el Decreto del Gobierno vasco 173/2013, de 5 de marzo (art. 2.2); y tanto el preámbulo del Decreto como el letrado de la comunidad autónoma en su contestación a la demanda defienden la medida aprobada por el obligado acatamiento y aplicación de la normativa formalmente básica aprobada por el Estado, que es el repetido Real Decreto-ley 20/2012 que en su art. 8.1 dio nueva redacción al art. 48 LEEP. Y así lo recoge el auto de planteamiento. De este modo, y desde la perspectiva externa y formal de verificación que corresponde a este Tribunal, la relación de dependencia entre la constitucionalidad del precepto legal cuestionado y el fallo que haya de dictarse aparece suficientemente justificada, a los efectos de admitir la presente cuestión de inconstitucionalidad. En contra de lo que pretende el Abogado del Estado, no corresponde a este Tribunal examinar la concurrencia de otros motivos de impugnación del Decreto impugnado, cuestión de estricta legalidad ordinaria para la que, obviamente, carece de jurisdicción y de competencia (STC 84/2012, de 18 de abril, FJ 3); por otra parte, como igualmente recuerda el ATC 39/2012, de 28 de febrero, FJ 5, “no puede pretenderse que las cuestiones de previas de legalidad ordinaria sean resueltas en el Auto de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también la falta de condiciones procesales alegada por el Abogado del Estado (art. 37.1 LOTC, en relación con el artículo 35.2)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Llegados a este punto, y entrando ya en el examen de la duda de constitucionalidad suscitada, es de obligada referencia la STC 156/2015, de 9 de julio, dictada en el recurso de inconstitucionalidad núm. 5741-2012 interpuesto por el Consejo de Gobierno de la Junta de Andalucía y que era uno de los que el propio Auto de planteamiento consideraba vinculados 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fundamento jurídico 8 de la citada STC 156/2015 este Tribunal ha rechazado que el régimen de licencias y permisos introducido por el art. 8 del Real Decreto-ley 20/2012 haya supuesto una extralimitación competencial del Estado. Según recuerda la Sentencia y fundamento citados, es cierto que “el nuevo régimen jurídico de los permisos, licencias y vacaciones de los funcionarios públicos difiere notablemente del anterior, en el que … la precedente redacción del art. 48.1, que se corresponde con el actual art. 48 apartado único, le proporcionaba a la materia un tratamiento de normativa supletoria ‘en defecto de legislación aplicable’ (art. 48.1 LEEP)”. Sin embargo, ello no se consideró determinante de la inconstitucionalidad de ese nuevo régimen jurídico, pues “la determinación de lo que deba reputarse como básico para delimitar el ámbito correspondiente del título competencial del Estado aplicable a una materia no puede hacerse en términos de relación, por cuanto el perfil de lo básico ha de construirse sobre los principios de igualdad y solidaridad al tiempo que ha de tenerse en cuenta la vocación armonizadora de generalidad que debe reunir esta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esta premisa, la citada STC 156/2015, FJ 8, encontró amparo en los citados principios de igualdad y solidaridad para la nueva regulación de los permisos y licencias de los funcionarios públicos establecida por el art. 8.1 del Real Decreto-ley 20/2012, descartando así su denunciada inconstitucionalidad,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luz de estos planteamientos la recurrente plantea que la normativa estatal ha agotado toda posibilidad de desarrollo normativo localizando su impugnación en que los dos preceptos de la Ley del estatuto básico del empleado público introducidos por el art. 8 del Real Decreto-ley 20/2012 establecen una duración determinada sin posibilidad de modificación alguna del número de días que se prevén para cada tipo de permiso o licencia.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duración de tales permisos o licencias de los funcionarios públicos entra dentro de lo básico, correspondiendo al Estado su fijación, en la medida en que, a través de las bases, se establece un régimen común, tanto de los diferentes conceptos de ausencia temporal justificada al puesto de trabajo, como de la duración de aquellos. Con tal planteamiento no se persigue otro objetivo que lograr una mínima y fundamental homogeneidad en este aspecto sustancial del régimen funcionarial que es el de los permisos y vacaciones, sin que tal delimitación impida a las Comunidades Autónomas el margen de actuación necesario para el desarrollo y ejecución de dichas bases, pues permite a aquellas optar por fijar la forma y manera de su utilización estableciendo, por ejemplo, si los permisos del art. 48 o los turnos de vacaciones del art. 50 LEEP pueden, los primeros, disfrutarse dentro o fuera de determinadas fechas del calendario anual o sin unirlos a los de vacaciones; y los segundos, en determinados períodos de tiempo, por días sueltos o estableciendo un mínimo de días consecutivos etc. Es decir, la norma estatal, aun fijando la duración de los diferentes tipos de permisos, no cierra toda posibilidad de desarrollo y aplicación a las Comunidades Autónomas de la normativa básica sobre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nueva regulación halla su fundamento en la competencia del Estado sobre las bases del régimen de derechos y deberes de los funcionarios públicos (art. 149.1.18 CE) y posibilita un margen de desarrollo a las Comunidades Autónomas, por lo que la impugnación en este punto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identidad del precepto impugnado en el citado recurso de inconstitucionalidad y el aquí cuestionado, así como de los motivos de inconstitucionalidad alegados en uno y otro caso obligan, como es natural, a desestimar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Antonio Narváez Rodríguez en relación con la Sentencia dictada en la cuestión de inconstitucionalidad núm. 6423-2014, y al que se adhieren los Magistrados doña Adela Asua Batarrita, don Fernando Valdés Dal-Ré y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emito este Voto particular discrepante porque entiendo que el art. 8.1 del Real Decreto-ley 20/2012, de 13 de julio, de medidas para garantizar la estabilidad presupuestaria y de fomento de la competitividad, en el particular que ha dado nueva redacción al art. 48 k) de la Ley 7/2007, de 12 de abril, del estatuto básico del empleado público, es inconstitucional en lo que se refiere a la específica duración del permiso de tres días por asuntos particulares, que ha regulado temporalmente este precepto respecto de los funcionarios de todas las Administraciones públicas, incluidos los de las Comunidades Autónomas y de las corporaciones locales, sin que deba ser declarado nulo en lo que atañe a los funcionarios de la Administración General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coincidentes con las que ya fueron expuestas en el Voto particular formulado a la STC 156/2015, de 9 de julio, al que me remito para evitar reiteraciones innecesarias.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enero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