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3660-2013, promovido por don Francisco de la Rosa Castillo, representado por la Procuradora de los Tribunales doña Isabel Cañedo Vega, bajo la dirección del Letrado don Rufino Alarcón Sánchez, contra la Sentencia del Juzgado de Primera Instancia núm. 5 de Albacete, de 18 de enero de 2013, dictada en autos de juicio verbal núm. 195/2012, así como contra la providencia del mismo Juzgado, de 5 de marzo de 2013, por la que se inadmite a trámite el incidente de nulidad de actuaciones promovido frente a la citada Sentencia, y contra el Auto de 19 de abril de 2013, también del Juzgado de Primera Instancia núm. 5 de Albacete, por el que se desestima el recurso de reposición interpuesto frente a la anterior providencia. Ha intervenido el Ministerio Fiscal.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junio de 2013, la Procuradora de los Tribunales doña Isabel Cañedo Vega, en nombre y representación de don Francisco de la Rosa Castillo, formuló demanda de amparo contra las resoluciones judiciales reseñadas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al demandante de amparo, el titular de un pub interpuso demanda de juicio verbal en reclamación de indemnización por culpa extracontractual por daños personales por lesiones y daños materiales por lucro cesante derivado del cierre de su local. Según la demanda, tales daños se habían producido en el curso de la jornada de huelga general de 29 de septiembre de 2010, como consecuencia de los actos de agresión y violencia de un piquete dirigido por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del Juzgado de Primera Instancia núm. 5 de Albacete, de 18 de enero de 2013, estimó la indicada demanda y condenó al ahora recurrente en amparo a abonar al actor la cantidad de 816,82 €, en que cifraba los daños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daños personales, la Sentencia considera indiscutido que el demandante fue agredido por integrantes indeterminados del piquete informativo que se personó a las puertas del establecimiento de su titularidad, sin que tales miembros del piquete llegaran a ser identificados por la Policía Nacional cuando acudió al lugar. Asimismo, referido por una testigo que una persona se subió a unas mesas y que, al ser cogida del brazo por el actor, se cayó y se inició el tumulto, el Juzgado no considera probado que el perjudicado contribuyera a la producción del resultado dañoso. Afirma también que, a partir de la única declaración testifical imparcial con que se cuenta —la de los agentes de la Policía Nacional que acudieron al lugar de los hechos inmediatamente después de su producción—, el demandado tenía la condición de cabecilla, líder o dirigente del piquete informativo, siendo posible establecer su presencia en el pub del demandante en el momento de la agresión. Según añade la Sentencia, “[l]os agentes manifiestan que se había formado un tumulto. Había un piquete compuesto por una (sic) cien personas bajo distintas banderas sindicales ciertamente y presumiblemente también integrado por no afiliados, pero a cuyo frente se encontraba claramente el Sr. De la Rosa”; “[e]ra éste quien dirigía al grupo, portando incluso un altavoz. Era él el que indicaba lo que se hacía y lo que no. Él movilizaba al grupo”; “[t]ambién señalan los agentes que producido el tumulto las expresiones del demandado no eran apaciguadoras sino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estas circunstancias, y situada la principal discrepancia entre las partes en si el demandado debe o no responder de un hecho ajeno, la Sentencia aplica al caso la doctrina jurisprudencial que, aun referida al ámbito penal, se ha desarrollado respecto a la responsabilidad civil de sindicatos en el caso de condena a afiliados de los mismos o incluso de terceros ajenos como autores del delito tipificado en el art. 315 del Código penal y que considera aplicable a un ilícito civil, puesto que en el caso del ilícito penal siempre serían mayores las exigencias. Al respecto indica que jurisprudencialmente se ha entendido que es necesaria una relación de dependencia entre el causante del daño y la persona individual o jurídica bajo cuya dependencia se halla, habiéndose realizado una interpretación flexible, de modo que tal situación de dependencia alcanza a cualquier relación jurídica o de hecho o cualquier otro vínculo por el que el agente se halla bajo la dependencia onerosa o gratuita, duradera y permanente o puramente circunstancial o esporádica, o al menos, que la tarea, actividad, misión, servicio o función que realiza el autor del hecho ilícito cuente con el beneplácito o aquiescencia del supuesto responsable civil. Considera el Juzgado que tal circunstancia concurre en el caso, afirmando que la anuencia del demandado hace que tenga que soportar los daños que la actividad que consintió haya podido ocasionar, de modo que se le condena a indemnizar al actor en la cantidad de 255,82 € en concepto de daños personales.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indemnización por daños materiales derivados del cierre del local, la Sentencia afirma que, sin perjuicio de que por lo ya razonado también surgiría la obligación del demandado de resarcirlos, en este caso la responsabilidad es consecuencia de acto propio. Al respecto indica que, según el atestado levantado por los agentes, cuando llegaron al lugar de los hechos “identificaron al demandado el cual discutía acaloradamente con el propietario, que resultó ser el actor”. Añade la Sentencia que “[s]e manifiesta también que fue identificado el Sr. De la Rosa como el autor de los insultos citados por el denunciante…‘cabrón, cierra hijo de puta, qué hacéis ahí’…”; y asimismo indica que“[e]n el acto de la vista los citados testigos manifiestan que lo que ellos pudieron comprobar es que las expresiones del demandado incitaban en todo momento a que se cerrara el pub en cuestión (en el que por otro lado se hallaron restos de petardos y vasos rotos) a toda costa, cuando quien aparecía como titular del mismo (trabajador autónomo o empresario pero en definitiva trabajador) pretendía mantener abierto al público el local”. Afirma así el Juzgado que se ha producido una colisión entre el derecho a la huelga y el derecho al trabajo y que, en virtud de la prueba analizada, la conducta del demandado y del piquete informativo no puede considerarse una consecuencia del legítimo derecho de huelga, dado que, conforme a la doctrina del Tribunal Constitucional, el ejercicio de este derecho no comprende la posibilidad de ejercer violencia sobre los trabajadores, incluso la violencia moral, de alcance intimidatorio o coactivo (SSTC 71/1992 y 137/1997). A juicio de la Sentencia, la conducta del demandado sobrepasa los límites constitucionalmente protegidos en orden a asegurar el libre desarrollo de las tareas propias de los piquetes de información, persuasión e incluso presión. En consecuencia, por lo dicho, estima la pretensión de que el demandado abone al propietario del pub 561 €, en concepto de lucro cesante por el cierre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el recurrente en amparo interpuso incidente de nulidad de actuaciones por considerar que aquélla vulneraba el derecho fundamental de huelga (art. 28.2 CE) y el de tutela judicial efectiva en su vertiente de derecho a un Juez imparcial (art. 24 CE). Mediante providencia de 5 de marzo de 2013, el Juzgado de Primera Instancia núm. 5 de Albacete declaró no haber lugar a su admisión, instruyendo al pie de la misma la posibilidad de interponer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el indicado recurso de reposición, el Juzgado de Primera Instancia núm. 5 de Albacete lo desestimó por Auto de 19 de abril de 2013, en el que se manifiesta que en la resolución recurrida ya se sopesó si se estaba ante el ejercicio del derecho de huelga por parte del demandado y se concluyó que se había sobrepasado, no apreciándose vulneración ni de este derecho ni del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estima que las referidas resoluciones judiciales dictadas por el Juzgado de Primera Instancia núm. 5 de Albacete —Sentencia, providencia y Auto— han vulnerado el derecho fundamental a la huelga consagrado en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—que afirma ser trabajador del sindicato Comisiones Obreras de Castilla-La Mancha y haber participado en un piquete informativo en la huelga general de 29 de septiembre de 2010— fija la especial trascendencia constitucional del recurso en la inexistencia de doctrina constitucional sobre la responsabilidad civil de quienes participan de forma activa en los “piquetes de huelga” —dirigiéndolos visiblemente— respecto de los daños y perjuicios que pudieran ocasionar terceras personas indeterminadas que integran el mismo piquete, cuando no queda acreditado que exista ningún tipo de dependencia o relación jurídica entre aquel y estos. Señala que, en función de la respuesta del Tribunal Constitucional, el derecho fundamental de huelga, en cuanto a la función de promover y dirigir piquetes informativos, podrá ser ejercitado con mayor o menor libertad y seguridad jurídica, pues si se confirmara la constitucionalidad de la interpretación del Juzgado de Primera Instancia núm. 5 de Albacete existirán en el futuro pocos o ningún dirigentes de piquetes informativos, salvo que tal función la desempeñen personas insolventes patrimonialmente de forma vitalicia. La interpretación del Tribunal Constitucional se hace más precisa, añade, en la actual situación de inexistencia de desarrollo por ley orgánica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su argumentación jurídica, la demanda de amparo señala que la interpretación mantenida en la Sentencia recurrida supone una sanción o efecto desfavorable por el mero hecho de dirigir un piquete informativo en la huelga general indicada, cuando alguna persona de tal piquete, sin relación con dicho dirigente, lleva a cabo un acto ilícito. Con apoyo en la STC 137/1997, aduce que el modelo de huelga consagrado en el art. 28.2 CE legitima la participación activa en la misma, realizando acciones para provocar la adhesión y simpatía de otros trabajadores y ciudadanos en general, e incluyendo los piquetes informativos —sea como mero participante o como dirigente del mismo—. Por ello, entiende, no son respetuosas con el derecho de huelga las resoluciones judiciales que hacen descansar la imputación de responsabilidad por daños ocasionados por terceros, a quienes como personas físicas a título individual se limitan a dirigir un piquete informativo, por el mero hecho de asumir esa actuación directiva. El demandante considera que los esquemas de la responsabilidad civil deben matizarse en el supuesto de daños derivados del ejercicio del derecho de huelga imputables a los huelguistas, para evitar mermar o limitar el propio derecho fundamental. Al respecto advierte sobre el efecto perverso y disuasorio para los trabajadores del ejercicio del derecho de huelga en caso de admitirse la reclamación mecánica por daños derivados de la huelga por el mero hecho de su participación activa, con independencia de quiénes sean los autores materiales del daño. En este caso, remarca que, aun cuando las resoluciones recurridas reconocen implícitamente que el recurrente no participó directamente en los hechos lesivos, se le imputa la responsabilidad por ser “el cabecilla” del piquete informativo, insistiendo en que, por el mero hecho de dirigir el piquete, la sentencia impugnada considera que “se ha sobrepasado” en el ejercicio del derecho fundamental, lo que supone una violación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asimismo que, además de prescindir de la doctrina de la STC 254/1988 —a la que añade la cita de la STS, Sala Social, de 18 de julio de 1986—, la juzgadora aplica jurisprudencia de la Sala Penal del Tribunal Supremo dictada para enjuiciar la responsabilidad civil subsidiaria del sindicato por los daños causados por un piquete de huelga. No obstante, entiende, trasladar a una persona física como el recurrente la teoría del riesgo creado para imputarle responsabilidad civil directa y exclusiva se traduce en la restricción injustificada del ejercicio del derecho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también que la Sentencia silencia el hecho que desencadena el conflicto —caída al suelo de una huelguista por la acción de quien invoca el daño—, de ahí que, salvo que conste probado que el líder del piquete fue quien dio directamente las órdenes de causar el daño, no se le puede imputar responsabilidad, pues de lo contrario se hace una interpretación que potencia los límites a la efectividad del derecho de huelga. Entiende que el citado hecho impone la ausencia de relación de causalidad entre el actuar del recurrente —dirigir el piquete— y el daño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la demanda se señala que el art. 5.2 de la Ley Orgánica 11/1985, de libertad sindical, exonera de responsabilidad al sindicato por actos de sus afiliados, salvo que quede acreditado que se llevaron a cabo actuando por orden y por cuenta del sindicato. Por ello, considera, con mayor razón debería haberse interpretado la inimputabilidad de responsabilidad al recurrente, que, siendo demandado a título personal o como persona física, se limitó a dirigir el piquete informativo de huelga, sin intervenir en los hechos que generaron el daño invocado, y sin poder evitarlos ante un hecho imprevisto derivado de la actuación previa realizada por quien alega haber sufrido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el recurrente solicita la declaración de vulneración del derecho al ejercicio de la huelga y de nulidad de las resoluciones judiciales recurridas, así como la devolución de la cantidad de 816,82 € más los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diciembre de 2014, la Sala Primera de este Tribunal acordó admitir a trámite la demanda presentada y, conforme a lo dispuesto en el art. 51 de la Ley Orgánica del Tribunal Constitucional (LOTC), dirigir atenta comunicación al Juzgado de Primera Instancia núm. 5 de Albacete a fin de que, en plazo que no excediera de diez días, remitiera certificación o fotocopia adverada de las actuaciones correspondientes al juicio verbal núm. 195-2012, interesándose al propio tiempo del órgano judicial que emplazara a quienes hubieran sido parte en el procedimiento, excepto a la parte recurrente en amparo,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10 de febrero de 2015 se tuvieron por recibidos los testimonios de las actuaciones remitidos por el Juzgado de Primera Instancia núm. 5 de Albacete. Asimismo, a tenor de lo dispuesto en el artículo 52 LOTC, se dio vista de todas las actuaciones, por un plazo común de veinte días, al Ministerio Fiscal y a las partes personadas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5 de marzo de 2015, la representación procesal del recurrente se ratificó íntegramente en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mediante escrito de 31 de marzo de 2015, en el que interesa que se otorgue el amparo por vulneración del derecho fundamental a la huelga, declarando la nulidad de las resoluciones recurridas, con retroacción de actuaciones para que la Juez a quo dicte, respecto a la responsabilidad civil por lucro cesante derivada del cierre del local, una nueva resolución respetuosa con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Fiscal recuerda la doctrina constitucional sobre la imposición de sanciones penales y laborales disciplinarias a los participantes en una huelga, señalando las conductas que este Tribunal ha considerado totalmente ajenas al ejercicio del derecho de huelga —entre otras, se citan las SSTC 2/1982, 332/1994, 40/1995, etc., con mención especial a las SSTC 254/1988 y 104/2011—. Indica asimismo que la actuación del demandante de amparo, como integrante de un piquete informativo, formaba parte, prima facie, del ejercicio legítimo del derecho a la huelga, en los términos establecidos en la STC 137/1997, al desarrollar “funciones de información, propaganda, persuasión a los demás trabajadores para que se sumen a la huelga o disuasión a los que han optado por continuar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que la Juez a quo hace responsable al recurrente de las lesiones sufridas por el propietario del pub, pese a reconocer expresamente que no tuvo participación directa en las mismas en tanto la agresión se realizó por integrantes indeterminados del piquete informativo. A su juicio, no puede compartirse el razonamiento judicial, fundado en una suerte de responsabilidad cuasi-objetiva basada en la creación del riesgo, derivada de la condición de “cabecilla” del piquete. Considera que, a la vista de los hechos declarados probados en la Sentencia, no puede concluirse que la actuación del demandante de amparo sobrepasara los límites constitucionalmente protegidos en orden a asegurar el libre desarrollo de las tareas de información, persuasión y presión, en un contexto de ejercicio legítimo del derecho a la huelga. Además, indica, no hay ningún dato que permitiera concluir que la agresión sufrida por el propietario del establecimiento fuera premeditada o previsible o que hubiera sido alentada, instigada u ordenada por el demandante de amparo. Por ello, entiende que la condena del recurrente como responsable civil directo por las lesiones causadas por terceros indeterminados no se ajusta al estándar de razonabilidad constitucional exigible a toda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considera admisible la traslación de la doctrina jurisprudencial desarrollada respecto a la responsabilidad civil subsidiaria de sindicatos en caso de condena a sus afiliados o a terceros como autores del delito tipificado en el art. 315 del Código penal, que la Sentencia recurrida entiende aplicable a los ilícitos civiles, trasladando la exigencia de relación de dependencia entre el autor del delito y la persona individual o jurídica bajo cuya dependencia se encuentra. En su opinión, las situaciones son sustancialmente diferentes, señalando que en este caso no se trata de un supuesto de responsabilidad civil subsidiaria ex delito, sino de responsabilidad civil directa del demandante de amparo, e indicando además que la relación de dependencia exigida por la doctrina jurisprudencial no puede predicarse de quien asume, de hecho, la condición de “líder” del piquete de huelga, sin que exista otro tipo de vinculación o relación con las personas que lo integran, y sin que conste acreditado que quienes causaron las lesiones actuasen por orden y/o a instancia del recurrente. En otras palabras, afirma, no puede hacerse recaer en el demandante de amparo la responsabilidad civil directa por lesiones causadas al margen de todo elemento culpabilístico, pues ninguna participación tuvo en la actuación agresiva, sin que su condición de “líder” del piquete sea título suficiente para estimar concurrente una “relación de dependencia” de los miembros integrantes del piquete a los efectos de imputarle, por vía de responsabilidad civil, el resultado de los actos lesivos cometidos por los primeros.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que el razonamiento expuesto para imputarle la responsabilidad civil directa y exclusiva se traduce en una restricción objetiva e injustificada del ejercicio del derecho fundamental de huelga, resultando una medida desproporcionada, con un efecto disuasorio o desalentador en su ejercicio (SSTC 88/2003, FJ 8, y 104/2011, FJ 9). A su entender, hacer responsable civilmente a quien asume la condición de líder de un piquete informativo por las lesiones causadas por terceros supone desconocer el contenido esencial del ejercicio del derecho de huelga y provoca, en su proyección futura, un efecto inhibidor en quien, como líder de un piquete, pretenda llevar a cabo funciones de información, propaganda, persuasión o disuasión durante el desarrollo de una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misma conclusión llega respecto al reconocimiento de responsabilidad civil del demandante de amparo por los perjuicios derivados del lucro cesante derivado del cierre del local, responsabilidad que la Juez a quo imputa por actos propios constitutivos de un comportamiento coactivo —el hecho de discutir “acaloradamente” con el propietario del establecimiento y las expresiones “cabrón, cierra, hijo de puta, qué hacéis aquí”—. El Fiscal señala que la Sentencia no dio por acreditado que el demandante de amparo fuera una de las personas que entraron de forma violenta en el establecimiento y lanzaron petardos y ocasionaron la rotura de vasos, consiguiendo que los clientes abandonaran el local; y asimismo, tampoco esta entrada en el local resultaba previsible, ni consta acreditado que fue ordenada o instigada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la doctrina constitucional (SSTC 137/1997, FJ 4, y 104/2011, FJ 6), considera que la actuación del demandante de amparo debe situarse en el contexto de enfrentamiento y tensión que caracteriza las situaciones de huelga. Considera que el requerir a terceros que se adhieran a la huelga, aunque sea con actitud vehemente o con acaloramiento o insistencia, formaría parte del contenido esencial de este derecho fundamental, si bien, también este Tribunal ha señalado que el ejercicio del derecho de huelga no ampara proferir insultos o expresiones injuriosas a terceros (STC 332/1994, FJ 6). En consecuencia, indica, las expresiones o insultos proferidos por el recurrente contra el propietario del local —que estimó acreditados la Sentencia— no estarían amparados por el ejercicio legítimo del derecho a la huelga. Ahora bien, aduce que los hechos que se imputan al demandante de amparo son posteriores al momento en que determinadas personas accedieron al interior del local, consiguiendo que los clientes lo abandonaran, habiendo reconocido el actor en su demanda que los agentes policiales le recomendaron el cierre del local, dato que no fue ponderado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modo de ver, la argumentación de la Juez, que atribuyó al recurrente la responsabilidad civil por los perjuicios ocasionados por el cierre del local sobre la única base de que su actuación había rebasado los límites del ejercicio legítimo de la huelga, resulta manifiestamente insuficiente y no cumpliría con el estándar de motivación reforzada exigible cuando están en juego derechos fundamentales. Aduce que no existe en la Sentencia la más mínima justificación sobre la relación de causalidad adecuada entre la actuación imputada al demandante de amparo y el resultado producido, ni tampoco se ponderó adecuadamente el contexto en que tuvo lugar. Por ello, concluye, tales circunstancias conllevan una vulneración del derecho a la huelga, señalando que declarar la responsabilidad civil directa del recurrente por lucro cesante resulta una medida desproporcionada, que provoca un efecto de desaliento en el ejercicio del citado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 este Tribunal, por providencia de 16 de febrero de 2016, acordó, conforme establece el artículo 10.1 n) LOTC y a propuesta de tres Magistrados,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12 de abril de 2016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Primera Instancia núm. 5 de Albacete, de 18 de enero de 2013, estimatoria de una demanda de juicio verbal en reclamación de cantidad entablada contra el ahora recurrente. Asimismo, también se impugna la providencia del mismo Juzgado, de 5 de marzo de 2013, por la que se inadmite a trámite el incidente de nulidad de actuaciones promovido frente a la citada Sentencia, así como el Auto de 19 de abril de 2013, también del Juzgado de Primera Instancia núm. 5 de Albacete, por el que se desestima el recurso de reposición interpuesto frente a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más detalle en los antecedentes de hecho, la Sentencia recurrida —que las demás resoluciones impugnadas dejan inalterada— condena al demandante de amparo al abono de la cantidad de 816,82 € en concepto de indemnización por culpa extracontractual por los daños personales y materiales que se ocasionaron al titular de un pub como consecuencia de la acción de un piquete informativo —compuesto por unas cien personas— durante una jornada de huelga general: i) por lo que se refiere a los daños personales —respecto a los que la indemnización asciende a 255,82 €—, la Sentencia considera que las lesiones fueron fruto de la agresión llevada a cabo por integrantes indeterminados del piquete, imputándose la responsabilidad civil al ahora recurrente habida cuenta de su condición de líder o dirigente de dicho piquete y en atención a su anuencia respecto al hecho ilícito; ii) en cuanto a los daños materiales por lucro cesante derivados del cierre del local motivado por la actuación del piquete —cuya indemnización se fija en 561 €—, la Sentencia recurrida entiende que, en este caso y sin perjuicio de lo anterior, la responsabilidad del demandante de amparo le es imputable por un hecho propio, en la medida en que por los agentes de la Policía Nacional se refiere la discusión acalorada del ahora recurrente con el propietario del establecimiento, se manifiesta también que aquel fue identificado como autor de los insultos citados por el denunciante —“cabrón, cierra hijo de puta, qué hacéis ahí”—, y se atiende asimismo a que, según comprobaron los citados agentes, sus expresiones incitaban al cierre del pub a toda costa frente a la pretensión contraria de su titular —local en el que hallaron restos de petardos y vasos rotos—, todo lo cual lleva a la Juez a considerar que se trata de una conducta que sobrepasa los límites del legítimo derecho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su demanda, el recurrente atribuye a las resoluciones recurridas la lesión del derecho a la huelga reconocido en el art. 28.2 CE, pues, según indica, la imputación de responsabilidad civil al dirigente de un piquete informativo por los daños ocasionados por terceros constituye una restricción injustificada del citado derecho, que además tiene efectos disuasorios para el ejercicio de tal función directiva en futuras huelgas. También el Ministerio Fiscal aprecia la vulneración denunciada e interesa la estimación del recurso de amparo en los términos que han quedado expuestos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valoración de la queja planteada hemos de recordar que, “[d]e conformidad con lo establecido en el art. 6.6 del Real Decreto-ley 17/1977, de 4 de marzo, ya la STC 11/1981 destacó en su fundamento jurídico 11 que una de las facultades del derecho de huelga es la publicidad o proyección exterior de la misma”, facultad que “abarca no sólo la publicidad del hecho mismo de la huelga, sino también de sus circunstancias o de los obstáculos que se oponen a su desarrollo, a los efectos de exponer la propia postura, recabar la solidaridad de terceros o superar su oposición” (STC 137/1997, de 21 de julio, FJ 3). En coherencia con ello, este Tribunal ha afirmado que “[e]l derecho de huelga implica el de requerir de otros la adhesión a la misma y a participar, dentro del marco legal, en acciones conjuntas dirigidas a tal fin”, de ahí que “[l]a actividad del llamado piquete de huelguistas con sus funciones de información, propaganda, persuasión a los demás trabajadores para que se sumen a la huelga o disuasión a los que han optado por continuar el trabajo, integra pues el contenido del derecho reconocido en el art. 28.2 C.E.” (STC 137/1997,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también este Tribunal ha reiterado que “el derecho de huelga no incluye la posibilidad de ejercer coacciones sobre terceros porque ello afecta a otros bienes o derechos constitucionalmente protegidos, como la libertad de trabajar o la dignidad de la persona y su derecho a la integridad moral que plasman los arts. 10.1 y 15 C.E.” (STC 137/1997, FJ 3); y en la misma línea se ha señalado que “[l]a difusión de la huelga ha de llevarse a cabo con medios lícitos y sin ejercer coacciones sobre los demás trabajadores, a los que debe ser respetada, en su caso, su opción por no ejercer el derecho”, de modo que “[q]uedan, por lo tanto, fuera del derecho a difundir la huelga la realización de coacciones o de actos vandálicos, los cuales en modo alguno pueden verse justificados por la difusión o el éxito de la huelga, o usados como un factor multiplicador de los efectos de la misma” (ATC 158/1994,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ámbito de las sanciones penales, “el ATC 36/1989, a propósito de la queja interpuesta por quienes fueron condenados como autores de un delito de coacciones… por impedir materialmente el acceso de la clientela y otras personas al establecimiento mediante actitudes violentas y de fuerza que coaccionaron la actuación de los clientes del bar, del empresario y de sus familiares, subrayó que el derecho de huelga no comprende la posibilidad de ejercer sobre terceros una violencia moral de alcance intimidatorio o coactivo” y “[e]l ATC 71/1992, examinando la condena impuesta por la comisión de una falta… a los que anunciaron graves consecuencias para los trabajadores que persistían en su intención de acudir a prestar servicios, reiteró que una actividad tendente a la intimidación ilícita del resto de los trabajadores y que persigue limitar su capacidad de decisión mediante la coacción psicológica o presión moral, no queda comprendida en el derecho fundamental” (STC 137/1997, FJ 3, que asimismo consideró que excedía de los márgenes protegidos por el derecho de huelga la conducta de los componentes de un piquete que impedían la entrada y salida de vehículos de la fábrica).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analizando el ajuste constitucional de la imposición de determinadas sanciones disciplinarias laborales, el Tribunal ha tenido ocasión de precisar que, entre otras, “son conductas totalmente ajenas al ejercicio del derecho de huelga impedir la entrada en la fábrica a los directivos, trabajadores de empresas contratistas o a los designados para atender los servicios mínimos y amenazar a los que estaban en su puesto de trabajo para que lo abandonaran (ATC 570/1987); golpear y amenazar a un trabajador para eliminar de hecho su libertad de trabajo (ATC 193/1993); agredir e insultar al personal de seguridad y causar incendios y daños en las instalaciones de la empresa (ATC 158/1994); interceptar y golpear el vehículo que trasladaba a los trabajadores, insultando a sus ocupantes (STC 332/1994); insultar a los trabajadores que accedían al centro de trabajo (STC 333/1994); u obstaculizar e impedir a clientes y trabajadores el libre acceso a la empresa, profiriendo palabras injuriosas e insultantes contra quienes no secundaban la huelga (STC 40/1995…)” (STC 137/1997,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síntesis de nuestra doctrina constitucional en la materia, cabe concluir que el derecho de huelga incluye el derecho de difusión e información sobre la misma —publicidad “pacífica”—, “pero no puede tutelar el de coaccionar, amenazar, o ejercer actos de violencia para perseguir sus fines”, siendo obligado respetar la libertad de los trabajadores que optan por no ejercer el derecho de huelga —art. 6.4 del Real Decreto-ley 17/1977— (SSTC 332/1994, de 19 de diciembre, FJ 6, y 37/1998, de 17 de febrero, FJ 3; o ATC 158/1994,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atención a la doctrina expuesta hemos de declarar que, desde una perspectiva objetiva o material, las conductas que han dado origen a la condena por responsabilidad civil ahora cuestionada —básicamente, agresión física e insultos dirigidos al cierre de un local de trabajo— no pueden considerarse incluidas en el derecho fundamental a la huelga, situándose extramuros de éste, en tanto sobrepasan los límites constitucionalmente protegidos “en orden a asegurar el libre desarrollo de las tareas de información, persuasión y presión” (STC 137/1997, FJ 4). Ha de partirse de la idea de que, efectivamente, tales conductas desarrolladas en el contexto de una huelga pueden dar lugar al nacimiento de responsabilidad civil a efectos de resarcir los daños causados, máxime teniendo en cuenta que los dañados son también titulares de otros derechos constitucionales que pueden quedar afectados —v.gr. el derecho a la vida y a la integridad física y moral (art. 15 CE), el derecho al trabajo (art. 35.1 CE), la libertad de empresa (art. 38 CE)—. En todo caso es evidente que para que nazca la obligación de reparación en favor de los dañados es necesaria la concurrencia de determinados presupuestos, cuya apreciación en cada supuesto ha de ser respetuosa con los derechos fundamentales de aquellos a quienes se imputa la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precisamente el punto controvertido en el presente recurso. En él, el debate constitucional suscitado gira en torno a la imputación subjetiva de la citada responsabilidad civil, aspecto sobre el que la actual normativa en materia de huelga no establece una regla específica, a diferencia de lo que sucede en relación con los daños causados durante el ejercicio de otros derechos fundamentales como el derecho de reunión (art. 4 de la Ley Orgánica 9/1983, de 15 de julio). De cualquier modo, resulta obvio que, por más que los actos dañosos enjuiciados en este supuesto queden materialmente fuera del ejercicio legítimo del derecho de huelga y puedan dar lugar a responsabilidad civil, tal derecho fundamental podría quedar vulnerado si la indicada responsabilidad se atribuye a huelguistas respecto a los que, desde la perspectiva constitucional, no se ofrece título subjetivo suficiente de imputación. En este procedimiento, por tanto, debe determinarse si la imposición al demandante de amparo de la indicada responsabilidad civil por daños resulta o no respetuosa con el referido derecho fundamental reconocido en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la cuestión a dilucidar, resulta oportuno efectuar con carácter previo algunas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ha de partirse de que la fijación de los criterios de imputación de la responsabilidad civil y la determinación de ésta constituyen competencias propias de los tribunales ordinarios, en ejercicio de la función jurisdiccional que les atribuye el art. 117.3 CE (STC 214/2007, de 8 de octubre, FJ 4, y ATC 314/1985, de 8 de mayo, FJ 4). No obstante, si bien “[n]o corresponde a la jurisdicción constitucional, que no es una jurisdicción revisora, adoptar decisiones respecto al modo en que haya de entenderse, interpretarse o aplicarse la legalidad ordinaria”, ello es así “con la única excepción de aquellos casos en los que se vulneren derechos fundamentales o libertades públicas susceptibles de recurso de amparo constitucional” (STC 165/1999, de 27 de septiembre, FJ 6; o SSTC 58/1983, de 29 de junio, FJ 3, y 151/2013, de 9 de septiembre, FJ 4). En consecuencia, sin perjuicio de que este Tribunal debe, en principio, respetar el margen de apreciación del órgano judicial en la atribución de la responsabilidad civil impuesta en la sentencia recurrida, nos corresponde revisar su decisión, a los solos efectos de valorar si la misma tiene o puede tener un efecto lesivo del contenido del derecho fundamental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siendo el analizado un supuesto de condena por responsabilidad civil, el asunto se sitúa en un terreno distinto al de otros pronunciamientos de este Tribunal en que, como ya se ha visto, también hemos examinado la actuación de piquetes violentos o coactivos, pero a efectos de enjuiciar la responsabilidad penal o laboral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Significativamente, cuando se trata de atribuir responsabilidad por la imposición de ilícitos penales, hemos de tener en cuenta que, por imperativo del art. 25.1 CE, rige el principio de personalidad de la pena. Por tal razón, hemos afirmado que “[e]l ejercicio abusivo del derecho de huelga no puede identificarse con la participación en grupos de huelguistas, y tampoco la mera representación de los mismos es, de acuerdo con la ley, motivo suficiente para ser responsabilizado por el delito de coacciones cometido por otros. Tales interpretaciones no tienen en cuenta que el derecho de huelga, reconocido en el art. 28 CE, implica el derecho a requerir de otros la adhesión a la huelga y a participar, dentro del marco legal, en acciones conjuntas dirigidas a tal fin, sin que quepa admitir que el art. 496 del Código Penal [entonces aplicado] hace responsables a quienes encabezan tales acciones de los excesos punibles que puedan cometer otras personas de un grupo. Un entendimiento de esta especie del art. 496 C.P. no sólo superaría los límites legales previstos en el art. 28 CE, sino que chocaría abiertamente con el principio de personalidad de la pena, que, como ha declarado este Tribunal, está protegido también por el art. 25.1 de la Norma fundamental” (STC 254/1988, de 21 de diciembre, FJ 5). En otras palabras, lo que en esta STC 254/1988 se concluyó es que la imposición de una pena por participar en piquetes violentos o coactivos “debía tener lugar tras una individualización adecuada de los actos ilícitos y no mediante la imputación colectiva a un grupo de determinados actos penalmente reprochables, para condenar a cualquiera de ellos” (STC 332/1994, FJ 6). Pues bien, sin perjuicio de las conclusiones a que finalmente se llegue en esta resolución, es obvio que ese principio de personalidad de la pena derivado del art. 25.1 CE no constituye una exigencia constitucional en el ámbito de imputación de la responsabilidad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este último punto un aspecto en común con la imposición de la responsabilidad disciplinaria laboral (STC 332/1994, FJ 6), los presupuestos de partida tampoco resultan totalmente coincidentes. En esta última esfera nos encontramos en el ámbito del contrato de trabajo, donde el órgano judicial ordinario goza de un importante margen de apreciación para determinar si la concreta actuación de cada trabajador sancionado resulta constitutiva de infracción laboral y, en particular, si incurre en transgresión de la buena fe contractual, habiendo afirmado en tal sentido este Tribunal que la relevancia en la relación contractual de las acciones de un piquete violento o coactivo “ha de ser apreciada por los órganos judiciales laborales, que habrán de ponderar y valorar en cada caso la gravedad de la conducta de cada uno de los sujetos participantes en los actos ilícitos, determinando, en su caso, si es merecedora del despido…, de modo que sólo en el supuesto de que tal apreciación de legalidad hubiese sido claramente irrazonada podría estar producida la vulneración constitucional y sustituirla por un criterio más ajustado” (ATC 158/1994, FJ 3 —que no consideró lesivo del derecho de huelga el despido de un trabajador que, aunque no fuera autor material de un incendio, se significó en el piquete con su presencia y dirección, consintiendo tal acto ilícito y constando haber incurrido en otras infracciones como amenazas a los vigilantes—; o ATC 193/1993, de 14 de junio, FJ 3 —que tampoco apreció vulneración del derecho de huelga en la decisión judicial que confirmó la procedencia de un despido por haber contribuido el sancionado a impedir la decidida voluntad de otro trabajador de acudir a su puesto de trabajo, “aunque efectivamente no hubiera hecho acciones en sí mismas violentas, o de las que se le pudiera eventualmente derivar responsabilidad patrimonial o penal”—). En el caso ahora enjuiciado, sin embargo, las resoluciones impugnadas abordan un supuesto de responsabilidad civil “extracontractual” en el contexto de un piquete violento o intimidatorio (arts. 1902 y ss. del Código civil), y su objeto, en lo que aquí interesa, persigue determinar el sujeto sobre el que debe recaer la obligación de indemnizar por daños concretos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estas particularidades del presente supuesto, no coincidente con otros analizados en pronunciamientos anteriores, determinan la especial trascendencia constitucional del actual recurso de amparo [art. 50.1 b) de la Ley Orgánica del Tribunal Constitucional (LOTC)], en tanto que permite a este Tribunal examinar desde una perspectiva distinta la eventual incidencia que la imposición de responsabilidad por la actuación de piquetes violentos o intimidatorios pudiera tener sobre el derecho a la huelga (STC 155/2009,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Realizadas las anteriores precisiones, procede ya entrar en la valoración específica de si la interpretación de la legalidad ordinaria efectuada por las resoluciones judiciales recurridas y la consiguiente decisión adoptada resultan acordes con el derecho a la huelga reconocido en el art. 28.2 CE. Para ello, atendiendo al análisis diferenciado que la sentencia recurrida efectúa, resulta asimismo oportuno abordar de forma separada los razonamientos y conclusiones realizados por el órgano judicial en relación con los dos conceptos y títulos por los que condena al recurrente al pago de la cantidad fijada. Obviamente, en este enjuiciamiento, hemos de estar a los hechos establecidos en la citada sentencia [art. 44.1 b) LOTC], no correspondiendo “a este Tribunal revisar la valoración de las pruebas a través de las cuales el órgano judicial alcanza su íntima convicción, pues este Tribunal no es una tercera instancia” (STC 170/2002, de 30 de septiembre, FJ 16; o STC 15/2008, de 31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se refiere a la indemnización impuesta por los daños personales, la Sentencia impugnada considera indiscutido que el titular del pub fue agredido por integrantes indeterminados del piquete informativo, cuyos miembros no llegaron a ser identificados por la policía, señalando el órgano judicial que la discrepancia principal entre las partes se centra en la responsabilidad del demandado por hecho ajeno. Con todo, identificado el recurrente por los agentes de la policía como la persona que, portando un altavoz, dirigía y movilizaba al grupo —formado por unas cien personas—, la resolución recurrida le imputa la responsabilidad civil por los daños personales causados, a la luz, según indica, de la doctrina jurisprudencial sentada en el ámbito penal en relación con la responsabilidad civil de los sindicatos en caso de que sus afiliados o incluso terceros ajenos hayan sido condenados como autores del delito tipificado en el art. 315 del Código penal, entendiendo la juzgadora que tal doctrina es aplicable a un ilícito civil, dado que en los ilícitos penales siempre serían mayores las exigencias. Asimismo razona el órgano judicial que la necesaria relación de dependencia entre el causante del daño y la persona individual o jurídica bajo cuya dependencia se halla ha sido objeto de una interpretación jurisprudencial flexible, alcanzando tal situación de dependencia a cualquier relación jurídica o de hecho o a cualquier otro vínculo por el cual el agente se encuentra bajo dependencia —incluso puramente circunstancial o esporádica—, o cuando la actividad que realiza el autor del hecho ilícito cuente con el beneplácito o aquiescencia del supuesto responsable civil, lo que, considera acontece en el caso, afirmando que la anuencia del ahora recurrente hace que tenga que soportar los daños que la actividad que consintió haya podido ocasionar.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Sentencia recurrida no cita pronunciamientos de aplicación de la doctrina jurisprudencial a la que alude, parece que, como indica el Fiscal, se refiere a la aplicada por los tribunales para determinar la responsabilidad civil “subsidiaria” dimanante de delito (art. 120.4 del Código penal), refiriéndose la juzgadora específicamente a supuestos de atribución de la responsabilidad a “sindicatos”. En el caso que nos ocupa, y como también apunta el Fiscal, nos encontramos, por el contrario, ante un supuesto de imputación directa de responsabilidad civil a quien actúa como líder o cabecilla de un piquete, sin que ni siquiera en la fundamentación jurídica de la sentencia se aluda a una eventual conexión entre la imputación de la responsabilidad al recurrente y su vinculación con uno de los sindicatos convocantes de la huelga. De cualquier modo, es necesario dejar claro que nuestro pronunciamiento en este punto no tiene por objeto enjuiciar la legitimidad constitucional de la doctrina jurisprudencial mencionada por la sentencia recurrida, sino tan sólo valorar su aplicación al caso concreto examinado, desde la estricta perspectiva que nos compete; y ello, como ya se ha dicho, únicamente por cuanto que, en este supuesto, se encuentra en juego un derecho fundamental susceptible de amparo como es el derecho a la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Acotado así el objeto de nuestro pronunciamiento en este aspecto, resulta esencial tener presente que, en la Sentencia impugnada, la responsabilidad por daños personales se vincula exclusivamente a la agresión física sufrida por el titular del pub, fundamentándose la condena del ahora recurrente en su anuencia o consentimiento del acto dañoso, pero sin que conste acreditada ni su autoría material, ni tampoco que éste diera ninguna directriz para su comisión; y aunque es cierto que el órgano judicial indica que, en la declaración de los agentes de policía —única testifical imparcial con que la juzgadora dice contar—, aquéllos señalaron que “las expresiones del demandado no eran apaciguadoras sino todo lo contrario”, también lo es que se refieren a ellas “producido el tumulto”, e indicándose asimismo en la resolución que los agentes “acudieron al lugar de los hechos inmediatamente después de su producción”. Nos encontramos, por tanto, ante un supuesto en que la responsabilidad civil por daños personales se imputa a quien actuó como líder o cabecilla de un piquete, condenándosele al pago de una indemnización como consecuencia de un acto de violencia física realizado por terceros o que, cuando menos, no consta como propio o instigado por él, y sin que tampoco se precisen en la sentencia datos fácticos concretos y acreditados sobre el alcance de la actuación del recurrente en el momento exacto de la agresión. Pues bien, sin perjuicio de la valoración que a otros efectos merezca su conducta anterior o posterior —y sobre la que luego se volverá—, hemos de concluir que, en las circunstancias descritas, la imputación al recurrente de la responsabilidad civil por daños personales derivados de la agresión física resulta lesiva de su derecho a la huelga, no siendo posible considerar que tal imputación es respetuosa con este derecho fundamental cuando la propia sentencia califica la agresión como “hecho ajeno” e impone la obligación de resarcimiento por mera “anuencia”, en los términos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ausencia de previsión legal que regule la cuestión, el respeto al citado derecho fundamental requiere que, en la atribución de responsabilidad civil por daños derivados de la actuación huelguística ilícita de un piquete violento, los órganos judiciales deben atender cuidadosamente a la conducta personal e individualizada de sus miembros en la producción del acto dañoso, de modo que, por sí sola, la condición de integrante e incluso líder del piquete no constituye título suficiente y constitucionalmente válido para que pueda imputarse tal responsabilidad. De no mediar esta garantía, atribuir exclusivamente a quien integra y, en su caso, dirige el piquete la responsabilidad civil por los daños ocasionados por la acción colectiva o singular de algunos de sus miembros, con independencia de cuál haya sido la concreta actuación individual de aquél en la producción del hecho dañoso, podría representar un perjuicio o sanción por el ejercicio del derecho fundamental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el caso examinado y como ya se ha avanzado, la decisión judicial de atribuir en exclusiva al recurrente la responsabilidad civil por daños personales, en su condición de líder del piquete y sin que haya quedado acreditada su participación o incidencia en la comisión de la agresión causante de los daños indemnizados, ha de considerarse contraria al derecho a la huelga reconocido en el art. 28.2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Distinta valoración merece la Sentencia recurrida en relación con la imputación de la responsabilidad civil por daños materiales, en cuya virtud se impone al recurrente el pago de una indemnización por el lucro cesante derivado del cierre del local. En este caso, sin perjuicio de apoyarse en el razonamiento empleado respecto a los daños personales, la sentencia recurrida afirma que la obligación del ahora demandante de amparo de resarcir tales daños materiales es consecuencia de acto propio, infiriéndose de su argumentación la conexión apreciada por la Juez entre el comportamiento del recurrente y el cierre del pub. Al respecto se expone en la resolución que, conforme al atestado de los agentes instructores, una vez en el lugar de los hechos tras haber sido comisionados por la producción de una agresión, apreciaron que el ahora demandante de amparo mantenía una discusión acalorada con el titular del pub, incluyéndose también la manifestación de que aquél fue identificado “como el autor de los insultos citados por el denunciante,… ‘cabrón, cierra hijo de puta, qué hacéis ahí’”, y reflejándose asimismo que, en el acto de la vista, tales testigos afirmaron que lo que ellos pudieron comprobar es que las expresiones del entonces demandado y ahora recurrente en amparo “incitaban en todo momento a que se cerrara el pub en cuestión (en el que por otro lado se hallaron restos de petardos y vasos rotos) a toda costa, cuando quien aparecía como titular del mismo… pretendía mantener abierto al público el local”. Por parte de la juzgadora se considera que esta conducta del ahora recurrente no se ajusta al ejercicio legítimo del derecho de huelga y, en consecuencia, le impone la obligación de reparar los daños derivados del cierre del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como aprecia el órgano judicial y ya antes se ha afirmado al recordar la doctrina constitucional en la materia, el comportamiento descrito se sitúa extramuros del ámbito protegido por el derecho de huelga, que no tutela comportamientos intimidatorios encaminados a eliminar o anular la libertad de trabajo de quienes deciden no secundar o apoyar la huelga convocada. Cierto es que este Tribunal ya ha señalado que “las situaciones de conflicto que dan lugar a las huelgas suelen afectar a aspectos especialmente relevantes y sensibles de la vida de los trabajadores y de sus familias, y en estas circunstancias no puede exigírseles que en el legítimo desarrollo de sus facultades de información, proselitismo y presión, guarden unas pautas de comportamiento corteses, propias de momentos de normalidad” (STC 137/1997, FJ 4). Pero también de conformidad con nuestra doctrina (SSTC 332/1994; 333/1994; 40/1995; ATC 36/1989), ha de considerarse que, en el desarrollo de dichas tareas, excede de los márgenes constitucionalmente tutelados la conducta consistente en proferir insultos hacia quienes desean ejercer su libertad de trabajo o de empresa —en este caso, el titular del pub (“trabajador autónomo o empresario”, conforme a la sentencia recurrida)—, no estando comprendida en el derecho a la huelga la posibilidad de limitar la capacidad de decisión de terceros mediante violencia o presión moral de alcance intimidatorio o coactivo, dado que también deben ser respetados otros bienes constitucionalmente protegidos como la libertad de trabajar, la libertad de empresa, o la dignidad de las personas y su derecho a la integridad moral (arts. 10.1 y 15 CE). Tal clima de intimidación, en el contexto expuesto de un piquete masivo violento liderado y dirigido por el aquí demandante, es el que la sentencia recurrida valora en el presente supuesto, en el que, por otra parte, los actos considerados en relación con el titular del pub están dirigidos a lograr, no ya propiamente la adhesión de otros trabajadores a la huelga, sino el cierre empresarial. El comportamiento valorado, en definitiva, transgrede los límites del derecho a la huelga reconocido en el art. 28.2 CE, y de forma ilegítima restringe otros bienes y derechos constitucionales como los ya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partiendo del ya referido respeto de este Tribunal a la valoración probatoria realizada por los tribunales ordinarios, a lo dicho en este punto se une que la Sentencia considera demostrada la realización de la indicada conducta por el ahora recurrente, conducta ésta que, como acaba de indicarse, no constituye ejercicio del derecho a la huelga y a la que la juzgadora vincula los daños materiales derivados del cierre del local, sin que, pese a las alegaciones del Fiscal, proceda en esta sede sustituir la apreciación judicial sobre la relación de causalidad existente entre la actuación del imputado y el resultado dañoso indemnizado —en este caso, el cierre del pub, que no es efecto o consecuencia del uso legítimo del derecho de huelga, sino que es resultado de una actuación no amparada por este derecho fundamental—. Como de modo análogo hemos indicado en el ámbito de las sanciones disciplinarias laborales (STC 332/1994, FJ 6, y ATC 158/1994, FJ 3), también aquí hemos de señalar que, una vez advertido que el comportamiento atribuido al recurrente no puede ser amparado por el art. 28.2 CE, la relevancia que en materia de responsabilidad civil deba asignarse al mismo constituye una cuestión de legalidad ordinaria, cuya determinación corresponde en principio a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tales circunstancias, ha de concluirse que la imputación al recurrente de la responsabilidad civil por los daños materiales consistentes en el lucro cesante derivado del cierre del local no vulnera su derecho a la huelga, dado que, en este supuesto, la conducta dañosa considerada no sólo está fuera de la esfera de tutela del citado derecho fundamental, sino que, además, se atribuye como “acto propio”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atención a las conclusiones alcanzadas procede, en definitiva, el otorgamiento del amparo al demandante por vulneración del derecho a la huelga (art. 28.2 CE), con el consiguiente reconocimiento del derecho fundamental lesionado y la declaración de nulidad de la Sentencia recurrida (art. 55.1 LOTC), pero exclusivamente en lo que concierne a la condena relativa a los daños personales a indemnizar. Consiguientemente, en los mismos términos procede asimismo anular las posteriores resoluciones judiciales —providencia y Auto— también impugnadas en este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Francisco de la Rosa Castillo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 sido vulnerado su derecho a la huelga (art. 28.2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del Juzgado de Primera Instancia núm. 5 de Albacete, de 18 de enero de 2013, dictada en autos de juicio verbal núm. 195-2012, exclusivamente en lo que se refiere a la condena relativa a los daños personales a indemnizar, así como de la providencia del mismo Juzgado de 5 de marzo de 2013, que inadmite a trámite el incidente de nulidad promovido contra la anterior Sentencia, y del Auto de 19 de abril de 2013, que desestima el recurso de reposición interpuesto frente a la anterior providencia.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amparo avocado núm. 3660-2013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Como manifestamos durante la deliberación del presente proceso constitucional, disentimos de la decisión mayoritariamente adoptada. Dentro del máximo respeto hacia el parecer de nuestros compañeros del Pleno, entendemos que el fallo debió de declarar la vulneración del art. 28.2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Sentencia del Juzgado de Primera Instancia núm. 5 de Albacete, de 18 de enero de 2013, estableció que el demandado tenía la condición de dirigente del piquete informativo que se encontraba en el pub en el momento de los hechos, que movilizaba a un grupo importante de personas y que sus palabras expresaban una situación de confrontación y conflicto.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resolución impugnada en amparo entendió que eran imputables al recurrente, tanto los daños directos ocasionales en el local como los derivados del lucro cesante por el cierre del local mismo. En este último sentido, razonaba que debía resarcir el daño por ser responsable directo del mismo (“acto propio”), haciendo descansar esa conclusión en el siguiente acervo probatorio: i) que según el atestado levantado por los agentes de la policía, identificaron al demandado en el proceso judicial discutiendo acaloradamente con el propietario; ii) que el Sr. De la Rosa fue autor de los insultos citados por el denunciante; y iii) que los testigos manifestaron que las expresiones del ahora recurrente en amparo incitaban a que se cerrara el pub en cuestión a toda costa, pese a que quien aparecía como titular del mismo pretendía mantenerlo abierto al público. Con ese fundamento, declaraba la sentencia recurrida en amparo que la conducta enjuiciada sobrepasaba los límites constitucionalmente protegidos en el libre desarrollo de las tareas propias de los piquetes de información, siendo por ello el ahora demandante responsable del daño causado, en concepto de lucro cesante, por el cierre del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presente Sentencia se ocupa de una cuestión novedosa en sede constitucional: la responsabilidad civil extracontractual exigida al dirigente o líder de un piquete huelguístico. No es difícil advertir, como el demandante pone de manifiesto, que el art. 28.2 CE queda abiertamente comprometido, puesto que de la efectiva cobertura que aquel derecho fundamental ofrezca en ese marco de reclamación de responsabilidades civiles, frente a la imposición de indemnizaciones resarcitorias de daños, podrá depender que el derecho fundamental se ejercite o que se imponga el llamado “efecto desaliento”.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Bajo esas circunstancias, visto el protagonismo del art. 28.2 CE en esa tipología de casos, no será de recibo una aplicación de las reglas legales de la responsabilidad civil al margen de la concurrencia del derecho fundamental, pues equivaldría a actuar de espaldas a la problemática constitucional que irrumpe en tales situaciones. No pueden aplicarse las reglas legales ordinarias, en suma, como si no estuviera en juego aquel derecho fundamental. Creemos que la Sentencia recurrida lo hizo, como también lo hace el pronunciamiento constitucional que suscribe la mayoría. Señaladamente porque, a nuestro parecer, renuncia a realizar una valoración de los hechos acreditados desde el prisma del derecho fundamental comprometido y la tutela que otorga.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esa renuncia situamos nuestra discrepancia y la clave para la solución del recurso. Es sabido que este Tribunal no puede formular unos hechos distintos a los declarados probados en el proceso judicial, contrariando así la exigencia impuesta por el art. 44.1 b) de la Ley Orgánica del Tribunal Constitucional, favoreciendo un enjuiciamiento que lleve a conclusiones distintas de las acogidas en el precedente proceso judicial. Esa actuación, nos está vedada, pues este Tribunal no se ocupa de decidir cuestiones de hecho, ni tiene en su cometido revisar el factum judicial (véase, por ejemplo, ya en las iniciales SSTC 2/1982, de 29 de enero, y 11/1982, de 29 de marzo). Sin embargo, sí nos corresponde valorar la interpretación de los hechos realizada por la Sentencia impugnada, sin alterarlos, a la vista del derecho fundamental en presencia. Aunque no solo, nos debemos principalmente a ese cometido en aquellos casos en los que la realidad probatoria sea particularmente compleja y resulte especialmente difícil hacer aflorar, para corregirlas, las vulneraciones 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imposibilidad legal y material de alterar los hechos no puede conducir a que el Tribunal Constitucional abdique de su función de protección de los derechos fundamentales; incluso cuando eso le lleve a revisar, sin alterar los hechos, el razonamiento judicial de carácter fáctico en el contraste con la tutela ofrecida por el derecho fundamental de que se trate. Lo hemos explicitado en casos de prueba indiciaria (STC 17/2003, de 30 de enero, FJ 3) y no tenemos duda de que tal criterio, por responder a la misma lógica y función jurisdiccional, debe subrayarse como regla general. Esto es, debemos alcanzar “una interpretación propia del relato fáctico conforme a los derechos y valores constitucionales” en presencia (por todas, además de aquella STC 17/2003, recientemente también STC 183/2015, de 10 de septiembre,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Sentencia de la mayoría desatiende esa función de revisión, pese a haber afirmado en sus inicios la voluntad de hacerlo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Incurre en esa renuncia cuando expresamente afirma que se debe a la valoración probatoria realizada por los tribunales ordinarios [FJ 4 b), dando al parecer por suficiente que la sentencia recurrida considere demostrada “la realización de la indicada conducta por el ahora recurrente”, el denominado acto propio que se asocia al daño material], como si no tuviéramos delante los datos fácticos en los que el juzgador sostuvo su conclusión y no pudiéramos, sin alterar los hechos probados, revisar si la consideración valorativa efectuada en el proceso judicial era o no compatible con la efectividad del derecho fundamental del art. 28.2 CE. En otras palabras, la Sentencia constitucional asume acríticamente que el cierre del local fue consecuencia de un “acto propio” del recurrente en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ello, la Sentencia de nuestro disentimiento parece querer cumplir con la debida revisión constitucional cuando se adentra a renglón seguido en un examen de la juridicidad/antijuridicidad de la conducta. En efecto, dice esta resolución que la conducta enjuiciada se situó extramuros del ámbito protegido por el derecho de huelga, que no tutela comportamientos intimidatorios encaminados a eliminar o anular la libertad de trabajo de quienes deciden no secundar o apoyar la medida de huelga convocada. Que eso sea cierto y que pueda haberse producido así en el caso, lo que bien podría haber acontecido, nada acredita, sin embargo, ya que no demuestra ni da sustento al fundamento argumental de la Sentencia recurrida, a saber: que fuera el comportamiento del actor (incluso si se califica como intimidatorio o insultante) el determinante del cierre del local. Esta es la cuestión que debía abordarse a la vista de los hechos y en su contraste con la cobertura del derecho fundamental del art. 28.2 CE. Y, eso es lo que no se ha hecho.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Confirmando la responsabilidad civil que le fue impuesta al recurrente por daños materiales, este Tribunal ha consentido que perviva un perjuicio económico impuesto como reacción contra el ejercicio de huelga, pese a que la responsabilidad imputada quede sostenida en elementos probatorios tan leves, básicamente especulativos, demostrativos a lo más, acaso, de un modo de actuar (presionante o con vocación de influir sobre otra persona —el titular del negocio— para condicionar su comportamiento), pero no acreditativos de una expresión de conducta que fuera necesariamente la razón que llevó el cierre del local, como elemento desencadenante de la obligación de resarcir el daño.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de otro modo, la Sentencia acepta que indicios tenuemente probatorios o inferencias débiles e indeterminadas como los que han sido cuestionados en este recurso se conviertan en un título subjetivo suficiente de imputación y den lugar a la responsabilidad de un huelguista, aunque no haya una conexión causal probada entre ese agente y el daño que ha sido objetivado. Se sanciona de ese modo no ya la participación en una huelga sino, lo que es más grave aún, la participación activa o directiva en la medida de autotutela colectiva, esto es, la participación en una condición en la que se da una penetración adicional o expresión de mayor intensidad del derecho fundamental del art. 28.2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Frente a la solución adoptada consideramos, en línea con lo propuesto por el Ministerio Fiscal, que el respeto a los derechos fundamentales requiere que, en la atribución de responsabilidad civil, los órganos judiciales atiendan siempre a la conducta personal e individualizada en la producción del acto dañoso, contextualizada en la situación de conflicto. En ese sentido, la condición de dirigente o líder de un piquete no constituye razón suficiente para que pueda imputarse tal responsabilidad, salvo que exista prueba que acredite subjetivamente la autoría y objetivamente el daño causado, así como indefectiblemente (pues de lo contrario estaríamos ante una imputación de responsabilidad de espaldas a la lógica de este derecho fundamental de conflicto) la desvinculación plena entre el daño ocasionado y el hecho huelguístico (o lo que es lo mismo, la instrumentalización de la situación de conflicto como pretexto para causarlo, al margen de la finalidad propia del derecho fundamental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de eso se nos ofrece en el presente caso; antes al contrario, la imputación de responsabilidad se realizó sin otro sustento que —más o menos explícitamente declarado— el de aquella condición directiva o de liderazgo del piquete huelguista. Y es que, como con acierto señala el Fiscal, no existe la más mínima justificación acreditativa acerca de la relación de causalidad entre la actuación imputada al demandante de amparo y el resultado producido (cierre del local de negocio), ni la debida ponderación del contexto en el que tuvo lugar su conducta.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olvida con ello la enunciada relación de causalidad pero también, como señalara entre tantas otras la STC 198/2014, de 15 de noviembre, que es preciso analizar la conducta de que se trate encuadrada en el contexto de conflicto en el que se desarrolla. Explicitar el conflicto que subyace en el curso de la huelga, como es obvio, no es un acto ajeno al derecho; antes bien, se trata de su expresión primaria, inherente o congénita, conectada de forma patente y natural con el desarrollo de la medida colectiva, entre cuyas facultades se encuentra no solo la de dar la publicidad o proyección exterior de la misma, sino —no debe olvidarse— también la de recabar la solidaridad de terceros o superar su oposición. El juicio sobre si fue esto lo que se pretendía por el piquete o si hubo un acto abiertamente ajeno y desvinculado del conflicto colectivo e imputable al recurrente, que habría instrumentalizado el hecho huelguístico a otro fin, es lo que los órganos judiciales y este Tribunal debían analizar, sin desembocar, como hicieron, en una lógica presuntiva y especulativa contra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esos caminos no podrá evitarse el efecto desaliento al que nos referíamos anteriormente. Y es que asignar rápidamente y sin extrema prudencia consecuencias negativas al ejercicio de los derechos fundamentales en zonas grises o de frontera, esto es, allá donde puede ser más conflictivo su ejercicio por existir mayor cercanía con la extralimitación o el exceso, conllevará un inevitable efecto disuasorio, lo que, centrado en el derecho de huelga, puede no sólo repercutir y tener consecuencia en el condenado en el proceso, como aquí se ha examinado, sino también en la efectividad de la medida de autotutela colectiva constitucionalmente consagrada con rotundidad para la defensa y promoción de los intereses de los trabajadores.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la luz del art. 28.2 CE, debería haberse otorgado el amparo interesado en toda su extensión.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parcialmente disidente que formula la Magistrada doña Encarnación Roca Trías a la Sentencia dictada en el recurso de amparo avocado núm. 3660-2013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mayoritaria de mis compañeros de Pleno, expreso mi discrepancia parcial con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A los efectos de la mejor comprensión de la argumentación de este Voto disidente, debo hacer un breve resumen de los hechos que dan lugar a este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titular de un local comercial ejercitó acción de responsabilidad civil ex art. 1902 del Código civil frente al demandante de amparo en reclamación de indemnización por daños personales y materiales que le había causado el piquete informativo del que el recurrente de amparo formaba parte, en el curso de la jornada de huelga general de 29 de septiembre de 2010. La acción de responsabilidad civil se ejercitó después de haber sido sobreseída la acción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del Juzgado de Primera Instancia núm. 5 de Albacete, de 18 de enero de 2013, estimó la demanda, condenando al ahora recurrente, al considerar indiscutido que el demandante fue agredido por integrantes indeterminados del piquete informativo, del que el demandado formaba parte como cabecilla o líder y en atención a su anuencia respecto al hecho ilícito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Contra esta decisión plantea el recurrente el presente recurso de amparo, por vulneración del derecho fundamental a la huelga (art. 28.2 CE). El recurso es parcialmente estimado en la Sentencia cuyo fallo y motivación, respetuosamente, no comparto.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radica fundamentalmente en que, tal y como expuse en la deliberación del Pleno, la cuestión que se somete a nuestra consideración se inserta en un verdadero supuesto de responsabilidad civil relativo a la obligación de un miembro del piquete informativo de reparar los daños ocasionados a un tercero en el transcurso de una huelga general y presenta dificultades para su adaptación a las líneas de resolución que aquellos casos en los que se analiza la responsabilidad penal o laboral en ese mismo contexto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Para llegar a las anteriores conclusiones que dan lugar a la estimación parcial del recurso, la argumentación de la presente Sentencia se apoya en la doctrina emanada de este Tribunal respecto a otros supuestos en los que se han ventilado las posibles responsabilidades penales y laborales derivadas del ejercicio del derecho huelga, a pesar de reconocer en su fundamento jurídico 3 que “la particularidad de este supuesto no es coincidente con otros analizados anteriormente”.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esta forzada analogía con los supuestos de responsabilidad penal y laboral, llega a la conclusión de que tratándose de daños personales a terceros la única imputación de responsabilidad civil que cabe hacer es la que denomina directa por actos propios del miembro del piquete, eso sí “una vez que el órgano judicial haya atendido cuidadosamente a la conducta personal e individualizada de todos sus componentes en la producción del acto dañoso, de modo que, por sí sola, la condición de integrante e incluso líder del piquete no constituye título suficiente y constitucionalmente válido para que pueda imputarse tal responsabilidad”.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debido respeto a los argumentos de la mayoría que entiende que debe distinguirse según el tipo de daños ocasionado, considero que la debida protección a los derechos fundamentales de la víctima del daño ocasionado durante el transcurso de la huelga general de 29 de septiembre de 2010 no se alcanza cuando se limita la responsabilidad del miembro del piquete a los daños ocasionados por el cierre del local (lucro cesante). A mi modo de entender, el problema constitucional que plantea la sentencia con la que no estoy acuerdo en parte, se centra en determinar si habiéndose producido una lesión de los derechos fundamentales de quien reclama los daños en la vía civil, estos derechos deben quedar postergados frente al derecho de huelga que dice ejercer 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el titular del pub arrasado es titular de su derecho a la integridad física (art. 15 CE), su derecho al trabajo (art. 35 CE), su derecho a la propiedad (art. 33 CE) y su derecho a la libertad de empresa (art. 38 CE). Todos ellos relacionados con la dignidad personal (art. 10.1 CE). La jurisprudencia de este Tribunal, tal como pone de relieve el fundamento jurídico 2 de la Sentencia de la que respetuosamente discrepo, no configura el derecho de huelga como absoluto (en realidad no lo es ni el derecho a la vida), de modo que cuando en el transcurso de una huelga se produzca cualquiera de los daños que se han recogido en las diversas sentencias citadas, haya violencia u otro tipo de excesos, el que los produce debe responder. A partir de esta doctrina, que acepto sin discusión, el problema se plantea ante la falta de una ley de huelga, que regule la responsabilidad de los causantes del daño, a diferencia de lo que ocurre con la Ley reguladora del derecho de reunión, cuyo artículo 4.2 y 3 establece la responsabilidad de los organizadores, solidaria cuando varios miembros de la manifestación hayan ocasionado los daños.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diré a continuación, será por tanto, la norma civil la que colme el vacío dejado por la falta de regulación y no porque sea civil, sino porque constituye la única manera de proteger los derechos fundamentales lesionados, dado que el miembro del piquete que comete estos actos, en puridad no está ejerciendo 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no tratarse de una acción que caiga en el ámbito penal, al haber sido sobreseído el asunto, sino en la vía civil y tratándose de daños materiales o patrimoniales, no es necesaria una imputación individualizada, dado que “también deben ser respetados otros bienes constitucionalmente protegidos como la libertad de trabajar, la libertad de empresa, o la dignidad de las personas y su derecho a la integridad moral (arts. 10.1 y 15 C.E)”. Es decir, que la actitud violenta e intimidatoria del demandante de amparo —que ha quedado acreditada— es título suficiente para imputarle responsabilidad civil por los daños patrimoniales. Por ello no coincido con la Sentencia que excluye los personales, primando en el primer caso el respeto a los derechos fundamentales de la víctima y, por el contrario, en el segundo, haciendo prevalecer el derecho a la huelga del demandante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materia de reparación de daños, donde la Ley no distingue no debemos distinguir nosotros: no existe motivo para que se utilicen diferentes criterios de imputación dependiendo de si el daño es personal o patrimonial, porque el problema suscitado es de causalidad y no de voluntariedad, dolo o culpa.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Dicho lo anterior, tengo que poner de relieve que la Sentencia de la que discrepo en parte, parece no haber tenido en cuenta que este Tribunal ha declarado en numerosas ocasiones que el ejercicio del derecho a la huelga no es absoluto e ilimitado. La novedad de este caso consiste en que la reclamación de amparo se efectúa contra una sentencia pronunciada en la vía civil y nunca nos hemos pronunciado sobre la responsabilidad civil derivada del ejercicio del derecho a la huelga. Ahora bien, la falta de una normativa especial o específica para estos supuestos, no significa en absoluto la existencia de una laguna legal, ni la necesidad de llevar a cabo una interpretación analógica de la jurisprudencia constitucional en materia de responsabilidad penal o laboral en materia del derecho de huelga. La norma general existe y es la que, como hizo el órgano judicial a quo, necesariamente ha de aplicarse a este supuesto (es decir, las reglas generales de la responsabilidad extracontractual de los arts. 1902 y ss. del Código civil). Todavía más: cabe recordar que las normas penales cumplen una función preventiva-punitiva, es decir, previenen y sancionan conductas reprochables tipificadas legalmente. Las normas civiles de responsabilidad, sin embargo, poseen exclusivamente una finalidad indemnizatoria de los daños producidos a los derechos fundamentales de los individuos y por ello se reparan daños personales y patrimoniales.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daños producidos a terceros durante el transcurso de una huelga, por lo tanto, no están sustraídos al sistema de responsabilidad civil, pues tampoco existe norma legal que los contemple como un supuesto de fuerza mayor, en el que la víctima deba asumirlos.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que para imputar la responsabilidad civil debe establecerse la necesaria relación causal entre la conducta del demandado y el perjuicio cuya reparación se reclama, pero precisamente es lo que hace el órgano judicial mediante el uso del criterio de la solidaridad impropia.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supuesto analizado en la sentencia, es el típico de daños causados por sujeto indeterminado de grupo. Es decir, que la conducta de cualquiera de los miembros identificados de ese grupo (piquete informativo) es causalmente adecuada para originar los daños cuya reparación se reclama. El criterio es el de la solidaridad impropia: se puede imputar la responsabilidad a cualquiera de ellos o a todos por igual o por cuotas. La carga de la prueba que exima del deber de reparar los daños es del sujeto del grupo. La labor del piquete informativo y, en consecuencia, de cualquiera de sus miembros, por su propia naturaleza, puede causar daños. En el caso concreto, además, está probado que el demandante desarrollaba un papel de líder. Con la aplicación de esta regla, se evita la impunidad por daños producidos por quien se excede en el ejercicio del derecho de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Como expuse en la deliberación, el núcleo del problema que se suscita en este recurso es el de si la aplicación del criterio de la solidaridad impropia para imputar el deber de reparar los daños al miembro identificado de un piquete informativo limita o no el derecho a la huelga, al conllevar la posibilidad de que al tener que asumir sus consecuencias lesivas, pueda estar disuadiendo de su ejercicio. No comparto esta idea.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dar respuesta al problema, he de aclarar que es cierto que la titular del órgano judicial ha dictado una resolución confusa, porque apoya su decisión en normas y jurisprudencia bien distintas, ya sean penales, laborales o civiles, pero ello sólo implicaría si acaso una vulneración del art. 24 CE, que no ha sido invocada. Por ello, no se puede escudar el Tribunal en estas razones y en realidad no lo hace.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puede sostener que el deber de reparar los daños causados sea un límite al ejercicio del derecho de huelga. La proposición es la contraria: precisamente al ejercer el derecho de huelga se han causado daños y la ponderación debe hacerse en el conflicto que se suscita con otros derechos también reconocidos en la Constitución cuyo titular es la víctima del daño. Es doctrina reiterada de este Tribunal la de que el derecho de huelga no comprende la coacción, amenaza o ejercicio de actos de violencia para perseguir sus fines, ni la limitación de la capacidad de decisión de otros mediante la coacción psicológica o moral. Los piquetes violentos, que imponen la realización de la huelga, deben considerarse prohibidos, desde el momento en que ejercer sobre terceros una violencia moral de alcance intimidatorio es contrario a bienes constitucionalmente protegidos, como la dignidad de la persona y su derecho a la integridad moral (arts. 10 y 15 CE), como he dicho ya.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 mi juicio, pues, en la ponderación de los derechos constitucionales en conflicto (derecho a la huelga vs. cualesquiera otros derechos fundamentales), debe encontrarse un argumento de mayor peso que el que ofrece la Sentencia para sacrificar los de la víctima del daño, pues en definitiva el demandante de amparo ejercitó su derecho a la huelga y, precisamente durante la misma, causó daños, pretendiendo una suerte de reconocimiento por parte de este Tribunal de un ejercicio ilimitado del derecho de huelga, así como la indemnidad respecto a las consecuencias lesivas del mismo. ¿El ejercicio del derecho de huelga conlleva el de causar daños a terceros? No alcanzo a ver la razón de privilegiar el derecho a la huelga frente a otros derechos fundamentales, como tampoco la distinción que se hace en la Sentencia respecto a la naturaleza de los daños, cuando el problema ha de centrarse en el deber de repararlos, que no exige la identificación del causante cuando es parte integrante del grupo que los causó y a cuyos miembros puede siempre repetir en proporción a las distintas cuotas de responsabilidad de cada uno. Creo que lo que late en el fondo en esta Sentencia es una visión punitiva-sancionadora del sistema civil del derecho de daños, que es justamente el que no tiene.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recurrente no vio limitado su ejercicio del derecho a la huelga, porque que en realidad lo ejerció abusivamente. Argumentar en contra de la aplicación de las reglas generales del derecho de daños en aquellos casos en que los perjuicios se causen por un piquete informativo, conlleva una suerte de reconocimiento a la indemnidad en el ejercicio de las funciones que tiene encomendada, nunca antes reconocido por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situaciones como la enjuiciada no sólo hay que tener en cuenta el derecho a la huelga, sino el resto de los derechos igualmente fundamentales que se puedan ver afectados y, desde luego, el empleo de la violencia, intimidación o coacción, no puede contemplarse, en caso alguno, como ejercicio de un derecho. Presumir que responsabilizar civilmente a un sujeto indeterminado de un piquete conlleva una limitación del derecho a la huelga porque le disuade de integrarse en ellos y, por prevención, exigir la responsabilidad directa e individualizada en estos casos, es tanto como permitir todas aquellas extralimitaciones que bajo el anonimato se realicen en el ejercicio del derecho a la huelga.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 parcialmente discrepante con la Sentencia en el sentido de que debería haberse desestimado el recurso de amparo en relación a todos los daños producidos por el piquete informativo, sin limitarlos a los daños materiales.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Juan Antonio Xiol Ríos a la Sentencia dictada en el recurso de amparo avocado núm. 3660-2013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adhiero en su totalidad al Voto particular formulado por la Magistrada doña Adela Asua Batarrita y el Magistrado don Fernando Valdés Dal-Ré a la Sentencia citada en el recurso de amparo avocado núm. 3660-2013.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importa destacar que estoy de acuerdo con la doctrina que se sienta en la primera parte de la Sentencia (estimación del amparo respecto de la condena a indemnizar por daños personales) consistente en que la dirección de un piquete informativo no es suficiente para imputar a quien la lleva a cabo las consecuencias dañosas de la conducta de alguno de los integrantes del piquete. Creo que esta doctrina es la que debe prevalecer.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explica con encomiable precisión en el Voto al que me adhiero, esta doctrina debía haber llevado a la estimación total del recurso. La opinión mayoritaria, en realidad, no aplica a la segunda reclamación (sobre lucro cesante) la doctrina general que aplica a la primera. Reconozco, sin embargo, que esta solución puede haberse visto forzada por la necesidad de encontrar un punto de equilibrio, habida cuenta de que una opinión, reflejada en uno de los Votos particulares anunciados, propugnaba la desestimación total del recurso mediante la aplicación pura y simple de la teoría de la responsabilidad civil al caso examinado, excluyendo cualquier modulación relacionada con la influencia del ejercicio del derecho de huelga en el ámbito de la imputación objetiva del resultado dañoso.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