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7476-2015, promovido por Gestinova 99, S.L., y Gestinova 99 Asesor, S.L., representadas por la Procuradora de los Tribunales doña Ana Álvarez Úbeda y asistidas por el Abogado don Eduardo Díaz Abellán, contra el Auto de la Sala de lo Social del Tribunal Superior de Justicia de Canarias de 23 de noviembre de 2015 por el que se desestima el recurso de queja interpuesto contra el Auto del Juzgado de lo Social núm. 7 de Santa Cruz de Tenerife de 15 de septiembre de 2015. Ha comparecido don Cristo Domingo Almenara Báez, representado por la Procuradora de los Tribunales doña Isabel Cañedo Vega y asistido por el Abogado don Clodoaldo R. Corbella Ramos.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Ana Álvarez Úbeda, en nombre y representación de Gestinova 99, S.L., y Gestinova 99 Asesor, S.L., bajo la dirección del Letrado don Eduardo Díaz Abellán, interpuso demanda de amparo contra las resoluciones que se mencionan en el encabezamiento mediante escrito registrado en este Tribunal el 30 de diciembre de 2015, por entender vulnerado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Cristo Domingo Almenara Báez fue despedido por causas objetivas el 11 de febrero de 2014. Disconforme con su despido interpuso demanda contra Gestinova 99, S.L., Gestinova 99 Asesor, S.L., y el fondo de garantía salarial (Fogasa). En su demanda alegaba la insuficiencia de datos en la carta de despido respecto de la situación económica que motivó la extinción del contrato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estimada por Sentencia del Juzgado de lo Social núm. 7 de Santa Cruz de Tenerife de 30 de julio de 2014 que declaró el despido de la parte actora como improcedente y condenó solidariamente a las demandadas Gestinova 99, S.L., y Gestinova 99 Asesor, S.L., a que en el plazo de cinco días desde la notificación de esta Sentencia y sin esperar a su firmeza, opte, poniéndolo en conocimiento de este Juzgado, entre indemnizar a la parte demandante en la cantidad de 24.403,58 €, teniéndose por extinguida la relación laboral a la fecha de despido sin abono de salarios de tramitación, o bien por la readmisión, con abono de una cantidad igual a la suma de los salarios dejados de percibir, a razón de 49,45 € diarios, desde la fecha de despido hasta la notificación de la presente Sentencia o hasta que el demandante hubiera encontrado otro empleo, si tal colocación fuera anterior a esta Sentencia y se probase por la parte demandada lo percibido, para su descuento de los salarios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del Juzgado de lo Social núm. 7 de Santa Cruz de Tenerife de 3 de septiembre de 2014 se acordó rectificar el fallo de la Sentencia de 30 de julio de 2014, en el sentido de fijar el importe de la indemnización por despido improcedente en 13.088,58 €, resultante de la diferencia entre el importe total de la indemnización (24.403,58 €) y el importe ya abonado por la demandada (11.315 €).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registrado en el Juzgado de lo Social núm. 7 de Santa Cruz de Tenerife el 14 de agosto de 2014, don Eduardo Díaz Abellán, en nombre y representación de Gestinova 99, S.L., y Gestinova 99 Asesor, S.L., anunció el propósito de interponer recurso de suplicación contra la citada Sentencia de 30 de julio de 2014 y optó por la indemnización fijada en la Sentencia procediendo a la consignación bancaria en la cuenta de este Juzgado mediante transferencia que se acompaña.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9 de septiembre de 2014 de la Secretaría judicial del Juzgado de lo Social núm. 7 de Santa Cruz de Tenerife se tiene por ejercitada en tiempo y forma por la empresa Gestinova 99, S.L., y Gestinova 99 Asesor, S.L., la opción prevenida en el art. 56.1 del texto refundido de la Ley del estatuto de los trabajadores (en adelante, LET), en el sentido de no readmitir al trabajador don Cristo Domingo Almenara Báez, indemnizándolo en los términos fijados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tiene por anunciado en tiempo y forma por Gestinova 99, S.L., y Gestinova 99 Asesor, S.L., recurso de suplicación contra la resolución recaída en autos y se acuerda poner los autos a disposición del Letrado colegiado designado por el recurrente para que interponga el recurso, dentro de los diez días siguientes a que se notifique la diligencia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registrado en el Juzgado Decano de Santa Cruz de Tenerife el 29 de septiembre de 2014, don Eduardo Díaz Abellán, actuando en nombre y representación de Gestinova 99, S.L., y Gestinova 99 Asesor, S.L., formalizó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del Secretario judicial del Juzgado de lo Social núm. 7 de Santa Cruz de Tenerife de 6 de octubre de 2014 se tiene por formalizado en tiempo y forma recurso de suplicación por la parte Gestinova 99, S.L., y Gestinova 99 Asesor,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Don Cristo Domingo Almenara Báez presentó escrito de impugnación del recurso de suplicación en el Juzgado Decano de Santa Cruz de Tenerife el 16 de octubre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diligencia de ordenación de 7 de noviembre de 2014 del Secretario judicial del Juzgado de lo Social núm. 7 de Santa Cruz de Tenerife, no habiéndose formulado alegaciones respecto del escrito de impugnación presentado al recurso de suplicación interpuesto de contrario por Gestinova 99, S.L., y Gestinova 99 Asesor, S.L., se declara la preclusión del trámite concedido; en consecuencia, se remiten las actuaciones y la pieza separada de su razón, a la Sala de lo Social del Tribunal Superior de Justicia de Canarias, para su sustanciación.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la Sala de lo Social del Tribunal Superior de Justicia de Canarias de 10 de abril de 2015 se acuerda la devolución de las actuaciones al Juzgado de lo Social, a fin de que por el mismo se proceda a subsanar los errores constatados, dictando las resoluciones que se estimen oportunas y dando posteriormente al proceso el curso que corresponda. Señala la Sala que es doctrina reiterada del Tribunal Constitucional, en SSTC 90/1983 y 16/1986, con arreglo a la normativa anterior, que la consignación no era más que una medida cautelar dirigida a garantizar la efectividad del derecho fundamental a la ejecución de sentencias y que la garantía de este derecho, comprende todas las incidencias que puedan producirse a lo largo de la ejecución de sentencia. El art. 230 de la Ley reguladora de la jurisdicción social (en adelante, LJS) no establece ninguna modificación en relación a la normativa anterior al respecto, y en ningún caso prevé que el empresario que, asistiéndole el derecho de opción, opte por la indemnización esté exceptuado de la obligación de consignar los salarios de trámite. El art. 110.1 a) LJS reitera que “la condena comprenderá también, el abono de la cantidad a la que se refiere la letra b) del apartado 1 del art. 56 del Texto refundido del Estatuto de los Trabajadores”, sin que en el presente caso nos encontremos en el supuesto previsto en el art. 110.1 b)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razonando que el art. 230.5 LJS dispone que el Secretario judicial concederá a la parte recurrente, con carácter previo a que se resuelva sobre el anuncio o preparación, un plazo de cinco días para la subsanación de los defectos advertidos, si consistieran en la insuficiencia de la consignación o del aseguramiento efectuados.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en las actuaciones sólo se ha consignado la indemnización y no los salarios de tramitación; ello motiva que la Sala deba acordar la devolución del procedimiento para que por el Juzgado se dicten las resoluciones oportunas en aras del cumplimiento de las garantías procesales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Contra esta resolución interpuso recurso de reposición Gestinova 99, S.L., y Gestinova 99 Asesor, S.L., alegando que el derogado art. 56.1 LET establecía para los supuestos de despido improcedente la condena opcional entre readmisión con abono de salarios de trámite o el abono de una indemnización tasada con los salarios dejados de percibir, en tanto que la nueva redacción del art. 56.1 LET omite para el caso de la opción por la indemnización la condena de los salarios de tramitación; por lo tanto, la consignación realizada en el momento de anunciar el recurso de suplicación sería suficiente a los fines de asegurar la condena del fallo de la sentencia recurrida de conformidad con lo dispuesto en el art. 230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reposición fue desestimado por Auto de la Sala de lo Social del Tribunal Superior de Justicia de Canarias de 10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Sala que el art. 230 LJS, que se corresponde con el anterior artículo 228, sigue refiriéndose a la cantidad objeto de la condena. El art. 230 LJS no establece ninguna modificación en relación a la normativa anterior al respecto y en ningún caso prevé que el empresario que, asistiéndole el derecho de opción, opte por la indemnización esté exceptuado de la obligación de consignar los salarios de trámite. El art. 110.1 a) LJS señala que la condena comprenderá también, el abono de la cantidad a que se refiere la letra b) del apartado 1 del art. 56 LET, reiterando la dicción anterior del art. 110 de la Ley de procedimiento laboral. Antes bien, la nueva regulación en el art. 110.1 b) LJS prevé la posibilidad de anticipar la opción en el acto del juicio para el caso de declaración de improcedencia, sobre la que se pronunciará el juez en la sentencia en cuyo caso solo hay un componente de la condena, y que en el presente caso no se verificó, y sin perjuicio de lo dispuesto en el art. 111 y 112 LJS, que prevén además un cambio del sentido de la 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diligencia de ordenación del Juzgado de lo Social núm. 7 de Santa Cruz de Tenerife de 13 de julio de 2015 se requiere a Gestinova 99, S.L., y Gestinova 99 Asesor, S.L., para que en el plazo de cinco días subsanen el defecto de insuficiencia de la consignación o del aseguramiento efectuado de la cantidad objeto de condena, ingresando los salarios de tramitación y acreditando el cumplimiento de dicho requisito, de conformidad con lo establecido en los apartados 5 y 6 del art. 230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Contra esta diligencia de ordenación interpusieron Gestinova 99, S.L., y Gestinova 99 Asesor, S.L., recurso de reposición, que fue desestimado por Decreto del Juzgado de lo Social núm. 7 de Santa Cruz de Tenerife de 14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Por Auto del Juzgado de lo Social núm. 7 de Tenerife de 15 de septiembre de 2015 se acuerda poner fin al trámite del recurso de suplicación anunciado por Gestinova 99, S.L., y Gestinova 99 Asesor, S.L., y se declara firme la Sentencia de 30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Contra esta resolución Gestinova 99, S.L., y Gestinova 99 Asesor, S.L., interpusieron recurso de queja que fue desestimado por Auto de la Sala de lo Social del Tribunal Superior de Justicia de Canarias de 23 de noviembre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Sala que es doctrina reiterada que la consignación no es más que una medida cautelar dirigida a garantizar la efectividad del derecho fundamental a la ejecución de sentencias y que la garantía de este derecho, comprende todas las incidencias que puedan producirse a lo largo de la ejecución de la Sentencia. Estos criterios son aplicables a la nueva regulación del art. 56 LET tras la reforma de 2012, pues en esta materia no ha habido modificaciones y en ningún caso prevé que el empresario que opte por la indemnización esté exceptuado de la obligación de consignar los salarios de trámite. También destaca que la nueva regulación del art. 110.1 b) LJS prevé la posibilidad de anticipar la opción en el acto del juicio para el caso de declaración de improcedencia, sobre la que se pronunciará el juez en la sentencia, en cuyo caso solo habría un componente de la condena, y que en el presente caso no se verificó, y sin perjuicio de lo dispuesto en el art. 111 y 112 LJS, que prevén además un cambio en el sentido de la opción. En esta línea también se han pronunciado diversos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empresas recurrentes en amparo alegan vulneración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tal y como se ha reiterado durante todo el itinerario procesal habido hasta el presente recurso, es contrario a derecho el criterio mantenido por la Sala de lo Social del Tribunal Superior de Justicia de Canarias, a diferencia del resto de organismos jurisdiccionales del orden social español, mediante el cual se exige para acceder a la fase de suplicación la consignación de los salarios de tramitación en supuestos de despido improcedente cuando la opción del empresario es la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la resolución recurrida conlleva una extralimitación de lo establecido por nuestra legislación en materia de condena de despido improcedente. Al respecto es de sobra conocido, tras la última reforma procesal, que en los supuestos de despido improcedente, cuando el empresario opta por la indemnización, únicamente ha de consignar el importe indemnizatorio pero no los salarios de tramitación. En consecuencia, no estamos ante una medida cautelar para garantizar la ejecución del fallo puesto que en ninguno de los supuestos contemplados por ley existiría la condena en salarios de trámite ante despidos improcedentes; por ende no hay nada que garantizar más allá que el propio fallo judicial que condena a abonar la diferencia por la improcedencia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los Autos objeto de este amparo vulneran su derecho a la tutela judicial efectiva en la vertiente de acceso al recurso. El Auto del Tribunal Superior de Justicia de Canarias que se impugna conllevó la inadmisión del recurso de suplicación por entender que era necesario proceder a la consignación de los salarios de tramitación para recurrir sentencias de despido, todo ello sin contemplar las últimas modificaciones legislativas acontecidas en la materia y contraviniendo lo recogido en los arts. 230.1 y 110.1 LJS y, por ende, se habría vulnerado el derecho contenido en el art. 24.1 CE, en su faceta de derecho a hacer uso de los recursos previstos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23 de mayo de 2016, la Sala Primera de este Tribunal dictó providencia admitiendo a trámite la demanda de amparo, “apreciando que concurre en el mismo una especial trascendencia constitucional (art. 50.1 LOTC) porque el recurso puede dar ocasión al Tribunal para aclarar o cambiar su doctrina, como consecuencia de cambios normativos relevantes para la configuración del contenido del derecho fundamental [STC 155/2009, FJ 2 b)]”. Asimismo se acordó, conforme a lo dispuesto en el art. 51 de la Ley Orgánica del Tribunal Constitucional (LOTC), dirigir atenta comunicación a la Sala de lo Social del Tribunal Superior de Justicia de Canarias a fin de que, en plazo que no exceda de diez días, remitiera certificación o fotocopia adverada de las actuaciones correspondientes al núm. 886-2015 y al Juzgado de lo Social núm. 7 de Santa Cruz de Tenerife, a fin de que, en idéntico plazo, remitiera certificación o copia adverada de las actuaciones correspondientes al núm. 243-2014; con emplazamiento por dicho Juzgado a quienes hubiesen sido parte en el procedimiento, con el fin de poder comparecer en el presente recurso, si lo desearen,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16 de junio de 2016 se personó en el procedimiento doña Isabel Cañedo Vega, procuradora de los Tribunales y de don Cristo Domingo Almenara Báez.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dictó diligencia de ordenación el 23 de junio de 2016, teniendo por recibidos los testimonios de actuaciones remitidos por el Tribunal Superior de Justicia Sala de lo Social de Canarias y el Juzgado de lo Social núm. 7 de Santa Cruz de Tenerife, así como el escrito de la Procuradora doña Isabel Cañedo Vega, a quien se tiene por personada y parte en nombre y representación de don Cristo Domingo Almenara Báez. Asimismo acordó, conforme a lo dispuesto en el art. 52 LOTC, dar vista de las actuaciones por un plazo de veinte días al Ministerio Fiscal y a las partes personadas, para que en dicho término pueda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27 de julio de 2016 presentó su escrito de alegaciones doña Isabel Cañedo Vega, Procuradora de los Tribunales y de don Cristo Domingo Almenara Báez.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esta parte que las empresas recurrentes no agotaron todas las posibilidades de recurso que tenían a su alcance. En este sentido cabe indicar que la empresa pudo haber consignado las cantidades requeridas por el Juzgado y tramitado así su recurso de suplicación, y para el caso que no estimara que la petición de consignación de los salarios de tramitación sea correcta, haber formulado el correspondiente recurso de amparo, todo ello una vez tramitado el recurso de suplicación, por lo que no puede ahora invocarse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recurso es muy confuso y que de su lectura no se entiende siquiera en qué concreto punto la resolución que se recurre ha vulnerado alguno de los derechos susceptibles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Lejos de producirse indefensión alguna para la demandante respecto a la consignación de los salarios de trámite, se ha de señalar que se ha hecho caso omiso de las indicaciones del Juzgado para subsanar dicha falta de consignación; por lo que no puede hablarse de quebranto a la tutela judicial efectiva sino de una omisión consciente por parte de la demandante. Esta, a pesar de los requerimientos para proceder a la subsanación de las cantidades, no ha procedido a su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art. 230 LJS no establece ninguna modificación en relación a la normativa anterior y, en ningún caso prevé que el empresario que, asistiéndole el derecho de opción, opte por la indemnización, esté exceptuado de la obligación de consignar los salarios de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entiende esta parte que debe ser desestimado en su totalidad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28 de julio de 2016 presentó su escrito de alegaciones el Ministerio Fiscal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antecedes de este recurso, el Ministerio Fiscal sintetiza la doctrina constitucional sobre el derecho a la tutela judicial efectiva en su vertiente de acceso a los recursos. Esta doctrina, a su juicio, debe conllevar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 la Sala de lo Social carece de base legal, por buenas que puedan parecer las razones que lo sustentan, esto es, garantizar la efectividad del derecho fundamental a la ejecución de las sentencias y que ello incluye todas las incidencias que puedan producirse a lo largo de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Sala se basa en jurisprudencia, tanto constitucional como del Tribunal Supremo, que contempla una regulación notoriamente diferente a la vigente en la actualidad y cuando se redactó la resolución cuestionada. Así, señala que tras la reforma legalmente operada por la Ley 3/2012, de 6 de julio, en supuestos de condena al empresario por despido improcedente, se ha suprimido el abono de los salarios de tramitación, si el empresario opta por la extinción contractual y el abono de la pertinente indemnización, como sucedió en el caso de autos. Se trata de una regulación legal que impone condenas indemnizatorias alternativas, frente a la regulación legal precedente en la que las condenas eran conjuntas; por ello, exigir la consignación de ambas cantidades carece de sustento.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como se afirma en la demanda, el empresario ha optado por la extinción contractual y ha consignado la totalidad de la indemnización. En tal supuesto, parece claro que nunca se van a originar salarios de tramitación; por ello exigir su consignación, como medida cautelar para garantizar la ejecución de la sentencia o incidencias futuras, carece de sustento, pues la cantidad real objeto de condena ha sido consignada y la que se pretende que la empresa consigne no ha sido impuesta judicialmente, por haber sido suprimida por ley. Existe pues una regulación precisa, que imposibilita a los órganos judiciales aumentar las cantidades a consignar, por muy laudables que sean las razones en que puedan sustentarlo. Finaliza su escrito de alegaciones el Ministerio Fiscal solicitando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octubre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Social del Tribunal Superior de Justicia de Canarias de 23 de noviembre de 2015, por el que se desestima el recurso de queja interpuesto contra el Auto del Juzgado de lo Social núm. 7 de Santa Cruz de Tenerife de 15 de septiembre de 2015. Las resoluciones recurridas inadmitieron a trámite el recurso de suplicación, anunciado por las empresas recurrentes en amparo, contra la Sentencia del Juzgado de lo Social núm. 7 de Santa Cruz de Tenerife de 30 de julio de 2014, que declaró improcedente el despido de uno de sus trabajadores. El recurso fue inadmitido por falta de consignación de la cantidad correspondiente a los salarios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denuncia, con la argumentación que ha quedado expuesta en los antecedentes de esta resolución, la infracción del derecho a la tutela judicial efectiva (art. 24.1 CE), en su vertiente de acceso a los recursos; por entender que la inadmisión del recurso de suplicación se basó en criterios extralegales y arbitrarios, al aplicarse incorrectamente los establecidos en los arts. 230.1 y 110.1 de la Ley reguladora de la jurisdicción social (LJS) y 56 del texto refundido de la Ley del estatuto de los trabajadores (LET). Las empresas recurrentes recuerdan la reforma introducida, en primer término por el Real Decreto-ley 3/2012, de 10 de febrero, de medidas urgentes para la reforma del mercado laboral, confirmada por la Ley 3/2012, de 6 de julio, de medidas urgentes para la reforma del mercado laboral. De acuerdo con ella, en los supuestos de despido improcedente, cuando el empresario opta por la indemnización, únicamente ha de consignar el importe indemnizatorio pero no los salarios de tramitación. El criterio de la Sala es pues erróneo, al entender que exigir la consignación de los salarios de tramitación es una medida cautelar para garantizar la ejecución del fallo; puesto que, en ninguno de los supuestos contemplados por ley, existiría condena en salarios de tramitación ante despidos improcedentes cuando el empresario ha optado por el pago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conceda el amparo pretendido pues, a su juicio, cuando el empresario ha optado por el pago de la indemnización, nunca se van a originar salarios de tramitación; por ello, exigir su consignación como medida cautelar para garantizar la ejecución de la sentencia o incidencias futuras, carece de sustento. La cantidad real objeto de condena ha sido consignada y la que se pretende que la empresa consigne no ha sido impuesta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trabajador despedido solicita la desestimación del recurso, al entender que la consignación no es más que una medida cautelar dirigida a garantizar la efectividad del derecho fundamental a la ejecución de sentencias y que el art. 230 LJS en ningún caso prevé que el empresario que opte por la indemnización esté exceptuado de la obligación de consignar los salarios de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 nuestro enjuiciamiento, parece conveniente, antes de proceder al análisis del concreto supuesto planteado, recordar los aspectos fundamentales de nuestra doctrina en relación con el derecho a la tutela judicial efectiva en su vertiente de derecho de acceso a los recursos legalmente establecidos, que es la que se plantea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faceta del derecho, según consolidada jurisprudencia de este Tribunal, es necesario tener en cuenta que “si bien el acceso a la jurisdicción es un elemento esencial del contenido del derecho a la tutela judicial efectiva que consagra el art. 24.1 CE, el sistema de recursos frente a las diferentes resoluciones judiciales ha de incorporarse a este derecho fundamental en la concreta configuración que reciba en cada una de las leyes de enjuiciamiento que regulan los distintos órdenes jurisdiccionales, con la excepción del orden jurisdiccional penal por razón del derecho del condenado al doble grado de jurisdicción. Por tanto, la decisión sobre la admisión o no del recurso, es decir, la verificación de la concurrencia de los requisitos materiales y procesales exigidos a tal fin, constituye una cuestión de mera legalidad ordinaria que corresponde exclusivamente a los Jueces y Tribunales ex art. 117.3 CE, sin que este Tribunal pueda intervenir salvo que la interpretación de la norma a que se llegue sea arbitraria, irrazonable o manifiestamente infundada o bien producto de un error patente” (STC 226/2002, de 9 de diciembre, FJ 3; o entre otras, SSTC 252/2004, de 20 de diciembre, FJ 3, y 92/2008,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“no puede entrar a enjuiciar la corrección jurídica de las resoluciones judiciales que interpretan y aplican las reglas procesales que regulan el acceso a los recursos, ya que ni es una última instancia judicial ni nuestra jurisdicción se extiende al control del acierto de las decisiones adoptadas por los jueces en ejercicio de su competencia exclusiva sobre selección, interpretación y aplicación de las normas procesales ex art. 117 CE en lo que respecta al acceso a los recursos previstos en las leyes. Por ello, cuando se alega el derecho de acceso a los recursos,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(STC 253/2007, de 17 de diciembre, FJ 3)” (STC 33/2008,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en el presente recurso de amparo debemos examinar si, al haber optado las empresas recurrentes en suplicación por la indemnización del trabajador, el exigir la consignación de los salarios de tramitación para poder recurrir, tiene una finalidad cautelar para la efectividad del derecho fundamental a la ejecución de la Sentencia o, por el contrario, resulta una exigencia irrazonable, arbitraria o que incurre en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hemos señalado, las empresas recurrentes alegan que tras la reforma operada por el Real Decreto-ley 3/2012 y la Ley 3/2012, el texto del art. 56 LET suprime los salarios de tramitación cuando la opción que se ejercita es la de la extinción y consiguiente indemnización; por lo tanto, atendiendo al espíritu y finalidad de la norma, en los supuestos en que se opta tras la declaración de improcedencia del despido por la extinción de la relación laboral, nunca se van a generar salarios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tras la reforma laboral llevada a cabo por las normas citadas, si el despido se declara improcedente y opta por el pago de la indemnización el empresario no deberá abonar salarios de tramitación, mientras que sí deberá abonarlos cuando opte por la readmisión (art. 56.2 LET) o cuando el despido sea declarado nulo (art. 55.6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cuando el empresario ha optado por la extinción contractual y ha consignado la totalidad de la indemnización, parece claro que nunca se van a originar salarios de tramitación. Por ello, exigir su consignación como medida cautelar para garantizar la ejecución de la sentencia o incidencias futuras carece de sustento; pues la cantidad real objeto de condena ha sido consignada y la que se pretende que la empresa consigne no ha sido impuesta judicialmente, al haberse suprimido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Juzgado de lo Social declaró el despido improcedente y condenó solidariamente a las empresas demandadas a optar por indemnizar a la parte demandante con la cantidad de 13.088,58 €, teniéndose por extinguida la relación laboral a la fecha de despido, sin abono de salarios de tramitación. Puede por el contrario optar por la readmisión, con abono de una cantidad igual a los salarios dejados de percibir, a razón de 49,45 € diarios, desde la fecha de despido hasta la notificación de la Sentencia o hasta que el demandante hubiera encontrado otro empleo. Las empresas recurrentes optaron por la indemnización; por lo que, de conformidad con lo dispuesto en el art. 230.1 LJS, consignaron la cantidad objeto de condena: 13.088,58 €.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cantidades que deben consignarse para poder recurrir en suplicación, cuando el empresario ha optado por la readmisión, se pronunció la STC 90/1983, de 7 de noviembre. Esta resolvió un recurso de amparo en el que lo que se planteaba era la vulneración del art. 24.1 CE por un Auto del Tribunal Central de Trabajo, que había decidido tener por no anunciado el recurso de suplicación por no haber depositado el recurrente la cantidad objeto de la condena, no obstante haber optado por readmitir a la trabajadora despedida. La Sentencia afirma que la exigencia de depósito del importe de la indemnización, en el caso en que el empresario opte por la readmisión, no vulnera el art. 24.1 CE por las siguientes razones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depósito de la cantidad a que asciende la indemnización que ha de abonar el empresario, cumple la función de ser una medida cautelar para la efectividad del derecho fundamental a la ejecución de la Sentencia y, por ello, debemos examinar si esta exigencia tiene sentido, en atención a la finalidad propuesta, aun en el caso de que el empresario opte por la readmisión, teniendo en cuenta que constituye un obstáculo para el ejercicio del derecho fundamental de acceso a la justicia. La garantía de la ejecución de la Sentencia comprende la de todas las incidencias que puedan producirse en tal ejecución. Cuando el empresario opta por la readmisión, comienza a ejecutar provisionalmente la Sentencia de Magistratura (art. 227 de la Ley de Procedimiento Laboral), y, si lleva a cabo tal ejecución de forma regular, es cierto que —aunque la Sentencia sea confirmada— no deberá abonar la cantidad en que consiste la indemnización. Pero cabe también, y está previsto en la propia Ley (arts. 209 y siguientes) que, aun habiendo optado por la readmisión, no la lleve a efecto o la realice de forma irregular, en cuyo caso el trabajador podrá solicitar la ejecución del fallo que se dicte, lo que dará lugar —de acuerdo con el art. 211 de dicha Ley— a que el Magistrado de Trabajo, previa la correspondiente tramitación, dicte Auto acordando que se abone una indemnización fijada con los mismos criterios establecidos en el art. 56 del Estatuto de los Trabajadores, si bien computando a estos efectos como tiempo de servicios el transcurrido hasta la fecha del Auto que resuelva el incidente, además de declarar extinguida la relación laboral y demás efectos previstos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aplicable a los casos en los que el empresario opta por la readmisión, ha sido extendida analógicamente por la resolución recurrida al supuesto en el que el empresario opta por el pago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que justifica la necesidad de consignar la indemnización aunque el empresario opte por la readmisión radica, como señala la STC 90/1983, en que cabe que, aun habiendo optado por la readmisión, ésta no se lleve a cabo o se realice de forma irregular; en tal caso la Ley prevé el abono de la correspondiente indemnización. Siendo esto así, “resulta claro que el depósito del importe de la indemnización cumple una función cautelar en orden a la ejecución de la Sentencia que dicte el Tribunal Central de Trabajo, aunque posea peculiaridades en relación al supuesto en que el empresario opte por el pago de la indemnización, por lo que ha de sostenerse que el obstáculo al acceso a la tutela judicial que supone su exigencia está justificado en cuanto medida cautelar para asegurar la efectividad de otro derecho fundamental, ambos comprendidos en el derecho a la tutela judicial efectiva, que es el de asegurar la ejecución de la Sentencia” (STC 90/1983, de 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cuando el empresario opta por el pago de la indemnización, exigir la consignación de salarios de tramitación para recurrir en suplicación no constituye una medida cautelar para garantizar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consignación de los salarios de tramitación podría tener una finalidad cautelar si el empresario pudiera modificar su opción una vez recaída la sentencia que resuelve el recurso de suplicación; o si esta sentencia, que —recordemos— resuelve el recurso interpuesto por el empresario contra la declaración de improcedencia del despido, pudiera declarar el despido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primera posibilidad —la modificación del sentido de su opción— hay que estar a lo dispuesto en el art. 111 LJS que regula los efectos que la interposición de recurso contra la sentencia que ha declarado el despido improcedente produce y su trascendencia mientras dura el recurso. Además, establece las consecuencias que una modificación del fallo de instancia puede producir sobre el sentido de la opción ejercitada. Su redacción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111. Efectos del recurso contra la sentencia de declaración de improcedencia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 la sentencia que declarase la improcedencia del despido fuese recurrida, la opción ejercitada por el empresario tendrá los siguientes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se hubiere optado por la readmisión, cualquiera que fuera el recurrente, ésta se llevará a efecto de forma provisional en los términos establecidos por el artículo 297.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la opción del empresario hubiera sido por la indemnización, tanto en el supuesto de que el recurso fuere interpuesto por éste como por el trabajador, no procederá la readmisión mientras penda el recurso, si bien durante la tramitación del recurso el trabajador se considerará en situación legal de desempleo involuntario según lo dispuesto en el apartado 3 del artículo 208 del Texto Refundido de la Ley General de la Seguridad Social, aprobado por el Real Decreto Legislativo 1/1994,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sentencia que resuelva el recurso que hubiera interpuesto el trabajador elevase la cuantía de la indemnización, el empresario, dentro de los cinco días siguientes al de su notificación, podrá cambiar el sentido de su opción y, en tal supuesto, la readmisión retrotraerá sus efectos económicos a la fecha en que tuvo lugar la primera elección, deduciéndose de las cantidades que por tal concepto se abonen las que, en su caso, hubiera percibido el trabajador en concepto de prestación por desempleo. La citada cantidad, así como la correspondiente a la aportación empresarial a la Seguridad Social por dicho trabajador, habrá de ser ingresada por el empresario en la Entidad gestora.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del reconocimiento de un futuro derecho a la protección por desempleo, el período al que se refiere el párrafo anterior se considerará de ocupación cotizada.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Cualquiera que sea el sentido de la opción ejercitada, ésta se tendrá por no hecha si el tribunal superior, al resolver el recurso, declarase nulo el despido. Cuando se confirme la sentencia recurrida, el sentido de la opción no podrá ser 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deriva del precepto transcrito, cuando el empresario ha interpuesto el recurso no puede modificar el sentido de su opción. El párrafo segundo del apartado b) del art. 111 LJS, que prevé la posibilidad de que el empresario modifique el sentido de su opción, se refiere al supuesto de que el recurso haya sido interpuesto por el trabajador; en ese caso la sentencia puede elevar la cuantía de la indemnización de conformidad con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segunda posibilidad —la declaración de nulidad del despido— hay que tener en cuenta que la pretensión del demandante en este proceso fue la declaración de improcedencia; de manera que el empresario recurre en suplicación para solicitar su procedencia. En consecuencia, la nulidad no podría ser apreciada de oficio por el órgano judicial pues, como señala la STC 56/2007, de 12 de marzo, FJ 5,“el Tribunal ad quem no pueda valorar ex novo toda la prueba practicada ni revisar el Derecho aplicable, sino que debe limitarse a las concretas cuestiones planteadas por las partes, pues de otro modo sufriría la confianza legítima generada por los términos en que fue conformada la realidad jurídica en el proceso, que no puede desconocerse por los órganos judiciales”. La parte recurrente, en virtud de su propio recurso, no puede ver empeorada o agravada la situación jurídica creada o declarada en la resolución impugnada (SSTC 9/1998, de 13 de enero, FJ 2, y 232/2001, de 10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cuando el despido ha sido declarado improcedente con opción empresarial por la indemnización, con la consignación de dicha indemnización queda garantizada la ejecución de la sentencia, sin que haya razón alguna que justifique la necesidad de consignar también los salarios de tramitación. No haberlo entendido así ha conducido a una interpretación manifiestamente irrazonable de las normas sobre admisión del recurso de suplicación, incompatible con el derecho fundamental a la tutela judicial efectiva, en su vertiente de derecho de acceso a los recursos legalmente establecidos; lo que conlleva el otorgamiento del amparo solicitado, con la consiguiente nulidad de las resoluciones impugnadas para que se dicte una nueva que resulte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Gestinova 99, S.L., y Gestinova 99 Asesor,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entidades demandantes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Restablecerlas en el citado derecho y, a tal fin, declarar la nulidad del Auto de la Sala de lo Social del Tribunal Superior de Justicia de Canarias de 23 de noviembre de 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 aquel en el que tuvo lugar la lesión señalada, para que se dicte nueva resolución judicial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