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5 de marzo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don Andrés Ollero Tassara, don Santiago Martínez-Vares García, don Alfredo Montoya Melgar,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3766-2016, promovido por don Wander Suero, representado por la Procuradora de los Tribunales doña Marta Granda Porta y asistido por el Letrado don Antonio Agúndez López (designados de oficio), contra el Auto de fecha 15 de mayo de 2016, dictado por el Juzgado de Instrucción núm. 27 de Madrid (procedimiento de habeas corpus núm. 1510-2016), que denegó la incoación del procedimiento instado. Ha intervenido el Ministerio Fiscal. Ha sido Ponente el Magistrado don Cándido Conde-Pumpido Tourón,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recibido en el registro general de este Tribunal el 24 de octubre de 2016, doña Marta Granda Porta, Procuradora de los Tribunales, actuando en nombre y representación procesal de don Wander Suero, interpuso recurso de amparo contra la resolución judicial denegatoria de la incoación de procedimiento de habeas corpus que se cita en el encabezamiento, pretensión que había sido anticipada en escrito presentado el 28 de junio de 2016 en el que, a efectos de este proceso de amparo, se solicitaba también la designación de procurador del turno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Sintéticamente expuestos, los hechos en los que tiene su origen el presente recurso, según se deduce del contenido del atestado policial remitido junto con las actuaciones,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las 01:20 horas del día 15 de mayo de 2016, a la altura del número 15 de la calle Comandante Fontanes de Madrid, el demandante de amparo y tres varones más (uno de ellos menor de edad) fueron interceptados y detenidos por dos agentes del Cuerpo Nacional de Policía a quienes, instantes antes, los ocupantes de diversos vehículos que circulaban por la calle General Ricardos les indicaron que, junto a un parque situado en el cruce de dicha vía con la calle Sallaberry, se estaba produciendo una reyerta entre varios jóvenes. La intervención policial se produjo tras presenciar los agentes cómo los cuatro jóvenes detenidos abandonaban a la carrera el citado parque, se introducían por la calle Comandante Fontanes y, uno de ellos, arrojaba al suelo un machete de 36 centímetros de hoja que presentaba restos de sangre, que fue inmediatamente recuperado. Simultáneamente, en la inmediata y paralela calle Joaquín Ruiz núm. 13, otros dos agentes policiales, previamente avisados por un vecino, hallaron tendido en el suelo a un joven, que presentaba heridas de arma blanca en la espalda y la mano izquierda, y junto a él, a otro joven que le atendía, que también presentaba heridas de arma blanca en la mano derecha.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Dos horas después, sobre las 03:20 horas de la madrugada, los detenidos fueron puestos a disposición del grupo XXXII de la brigada provincial de información de la Jefatura Superior de Policía de Madrid. El menor de edad fue trasladado y puesto a disposición del grupo de menores de la brigada provincial de policía judicial. A las 03:25 horas, mediante una declaración impresa que firmaron junto al instructor y secretario del atestado, los tres detenidos mayores de edad fueron informados de los derechos de los que, en tal condición, eran titulares. Entre ellos, singularmente, aparece en el formulario utilizado el “derecho a acceder a los elementos de las actuaciones que sean esenciales para impugnar la legalidad de la detención, que son: lugar, fecha y hora de la detención; lugar, fecha y hora de la comisión del delito; indicios de participación en el hecho delictivo: por declaración de testigos, por reconocimiento de testigos, por impresiones dactilares u otros vestigios (u)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Tras hacerse cargo el turno policial de guardia entrante de la instrucción del atestado, sobre las 08:00 horas del día 15 de mayo, el instructor hizo constar mediante “diligencia” la siguiente información: “Se extiende para hacer constar que esta Instrucción dispone que queden consignados los elementos esenciales en relación con los detenidos presentados. Los cuatro detenidos (tres mayores y uno menor de edad) … han sido detenidos por el presunto delito de lesiones, al ser interceptados en el lugar de los hechos por efectivos policiales actuantes. El presunto ilícito penal se produjo el mismo día 15 de los corrientes, en la calle General Ricardos en su confluencia con la calle Sallaberry, sobre las 01:15 horas. Las detenciones se produjeron el día 15 de los corrientes, sobre las 01:20 horas a la altura del número 15 de la calle Comandante Fontanes. De estos elementos esenciales son informados los detenidos en los respectivos actos de toma de declaración, todo ello en presencia de sus correspondientes letrados”.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Durante la mañana del día 15 de mayo (a las 09:25 y a las 11:05 horas) los investigadores se entrevistaron con los dos lesionados que habían sido atendidos durante la madrugada; uno de ellos se encontraba aún en el hospital y el otro en su domicilio. En sus manifestaciones, recogidas en el atestado, describieron la agresión sufrida, el número de participantes —superior a siete personas—, la secuencia de la agresión y el lugar donde se produjo, antes y después de acceder al parque situado en la confluencia de la calle General Ricardos con la calle Sallaberry.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las 12:35 horas, el instructor del atestado comunicó con el colegio de abogados y solicitó la personación de los del turno de oficio que correspondieren a los tres detenidos. Personados los letrados designados de oficio, el interrogatorio policial de los detenidos, con asistencia letrada, se desarrolló entre las 14:30 y las 15:30 horas. En el acta que documentó la declaración de don Wander Suero, a petición del Letrado, se hizo constar “que ha solicitado a la Instrucción del presente atestado la posibilidad de tener acceso al atestado, no accediendo a ello la Instrucción”.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finalizar la declaración del demandante señor Suero, su Letrado solicitó el inicio de procedimiento de habeas corpus, lo que se llevó a cabo utilizando un impreso de solicitud que le fue entregado al detenido por los agentes. En él, a las 15:40 horas, como fundamento de su solicitud de ser puesto a disposición judicial inmediata, consignó el siguiente: “mi abogado ha solicitado acceder a las diligencias practicadas (atestado policial) para examinar los elementos que justifican la legalidad de mi detención y le han negado ver o examinar el atestado, con vulneración del art. 520 LECriminal. Que el atestado está cerrado, pero desconocen si pasaré hoy al Juzgado de guardia, no habiendo hecho 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Recibida la solicitud de habeas corpus en el Juzgado de Instrucción núm. 27 de Madrid, la misma fue informada por el Ministerio Fiscal en sentido desfavorable a la incoación del procedimiento por entender que la detención policial había cumplido las formalidades legales tanto en cuanto a la causa que la justificaba [artículos 490 y 492 de la Ley de enjuiciamiento criminal (LECrim)] como a la información de derechos al detenido.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fecha, 15 de mayo de 2016, el Juez de guardia dictó Auto por el que denegó la incoación de procedimiento de habeas corpus por entender que “el presente caso no puede encuadrarse en ninguno de los apartados del citado artículo 1 (de la Ley Orgánica 6/1984)”.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el recurrente invoca como vulnerados los derechos fundamentales al procedimiento de habeas corpus (art. 17.4 CE), al que en la demanda denomina “derecho a la impugnación de la detención”, el derecho a la asistencia letrada al detenido (artículo 17.3 CE), así como el derecho de defensa (art. 24.2 CE) en relación con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alegada vulneración del artículo 17.4 CE se imputa en la demanda de amparo a la actuación judicial en cuanto, mediante Auto de fecha 15 de mayo de 2016, inadmitió a limine la solicitud de habeas corpus tomando en consideración razones de fondo que, conforme a reiterada jurisprudencia constitucional (STC 32/2014, de 24 de febrero), únicamente pueden abordarse una vez sustanciado el procedimiento regulado en la Ley Orgánica 6/1984, de 24 de mayo. El demandante afirma que no pudo impugnar la legalidad de su detención en la forma prevista en la ley y con las debidas garantías porque el juez que resolvió la solicitud de habeas corpus omitió, en su tramitación, aspectos esenciales del procedimiento legal específico destinado a tal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Considera también el demandante que la actuación policial ha vulnerado los artículos 17.3 y 17.1 en relación con los artículos 24.1 y 24.2 de la Constitución en cuanto reconocen la asistencia letrada al detenido como garantía de su libertad personal; vulneración que asocia al hecho de que el responsable policial de instruir el atestado no le informó de su derecho a acceder a las actuaciones esenciales para impugnar la legalidad de la detención, ni tampoco permitió a su abogado tener acceso al atestado durante el desarrollo de la detención preventiva. Tal conducta impidió que, con carácter previo al interrogatorio policial del detenido, este recibiera una eficaz asistencia letrada. Señala que, antes de su interrogatorio policial, solo fue informado verbalmente de la calificación jurídica del delito imputado, del lugar, fecha y hora de su comisión, y del lugar, fecha y hora de su detención. Se fundamenta la demanda en considerar que el acceso al atestado por parte del abogado de quien ha sido objeto de detención preventiva forma parte del contenido de los derechos fundamentales cuya vulneración denuncia, por lo que su incumplimiento supone la vulneración del derecho de asistencia letrada reconocido en el artículo 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se alega en la demanda que la actuación policial ha vulnerado también el derecho de defensa del detenido (art. 24.2 CE) que, como derecho autónomo de los recogidos en el artículo 17.3 CE, se extendería a la fase de detención preventiva. Explica que así lo ha establecido la jurisprudencia del Tribunal Europeo de Derechos Humanos (SSTEDH de 24 de noviembre de 1993, caso Imbrioscia c. Suiza; y de 28 de octubre de 1994, caso Murray c. Reino Unido, entre otros) y la propia jurisprudencia constitucional (SSTC 196/1987, 165/2005, 339/2005, 49/2007 y 208/2007), de la que deduce que la efectiva garantía del derecho de defensa, puesta en relación con el derecho a la tutela judicial efectiva, exige reconocer que el abogado está legalmente habilitado para conocer documentalmente en el propio centro de detención las circunstancias que han propiciado la misma, dado que esta información es precisa para poder impugnarla si lo considera oportuno. Añade, además, que esta garantía ha de hacerse efectiva reconociendo el pleno acceso del letrado del detenido al atestado policial (esté concluso o no) y la inclusión de tal posibilidad de acceso en el haz de garantías controlable a través del procedimiento de habeas corpus.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pretensión de amparo finaliza solicitando un pronunciamiento estimatorio que reconozca la vulneración de los derechos fundamentales alegados como vulnerados y que, sin retroacción de actuaciones, anule el Auto de 15 de mayo de 2016 del Juzgado de Instrucción núm. 27 de Madrid que denegó la incoación del procedimiento de habeas corpus.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 de julio de 2017, la Sala acordó la admisión a trámite el recurso de amparo al apreciar que “concurre en el mismo una especial trascendencia constitucional porque plantea un problema o afecta a una faceta de un derecho fundamental sobre el que no hay doctrina de este Tribunal”. A tenor de lo establecido en el artículo 51 de la Ley Orgánica del Tribunal Constitucional (LOTC), acordó también dirigir comunicación al Juzgado de Instrucción núm. 27 de Madrid para que remitiera certificación o fotocopia adverada de las actuaciones correspondientes al procedimiento de habeas corpus núm. 1510-2016, interesando al mismo tiempo que se emplazara a quienes fueron parte en el procedimiento, a excepción del demandante de amparo, para que en el plazo de diez días pudiesen comparecer en este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mediante diligencia de ordenación de 24 de julio de 2017 se dio vista de estas al recurrente y al Ministerio Fiscal, por plazo común de 20 días, a fin de que pudieran presentar las alegaciones que estimaran pertinentes, de conformidad con lo dispuesto en el artículo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presentó sus alegaciones mediante escrito de fecha 26 de septiembre de 2017. En ellas ratificó íntegramente el contenido de la demanda, expresando —además— que la escueta información sobre los elementos de la detención que cuestiona en este caso sigue los criterios fijados en los Acuerdos de la Comisión Nacional de Coordinación de la Policía Judicial de 15 de julio de 2015 y 3 de abril de 2017 (el último de los cuales adjunta). En tal medida, extiende sus alegaciones a denunciar la deficiente trasposición legislativa de la Directiva 2012/13/UE, del Parlamento Europeo y del Consejo, de 22 de mayo de 2012, relativa al derecho a la información en los procesos penales (Leyes Orgánicas 5 y 13/2015), trasposición que habría permitido una incorrecta interpretación policial y judicial de sus criterios y el correlativo incumplimiento del Derecho Comunitario (sic) en este campo. Para el recurrente, la efectiva garantía del derecho de defensa pasa por permitir al abogado que asiste al detenido conocer documentalmente y en el propio centro de detención policial las circunstancias que ha propiciado la misma para, así, poder impugnarla, siendo el procedimiento de habeas corpus el “recurso interno efectivo” exigido a efectos de Derecho comunitario (sic).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formuló sus alegaciones mediante escrito registrado el día 19 de septiembre de 2017. En él solicita la inadmisión a trámite del recurso de amparo por entender que el recurrente no agotó la vía judicial previa mediante la interposición de una solicitud de nulidad de actuaciones que, según entiende, era de obligado ejercicio frente al Auto de 15 de mayo de 2016 dado que, en éste, se denegó la incoación de procedimiento de habeas corpus, el cual no fue tramitado hasta su resolución de fondo. Para el Ministerio Fiscal, la pretensión de amparo se dirige, con exclusividad, contra la actuación judicial descrita y, por ello, el agotamiento de la vía judicial exigía en este caso acudir a la posibilidad de reparación de la vulneración de derechos fundamentales prevista en el artículo 241 de la Ley Orgánica del Poder Judicial. Subsidiariamente, si se entendiera que el recurso de amparo cuestiona la actuación gubernativa protagonizada por los agentes policiales, alega su eventual extemporaneidad pues, en tal caso, se trataría de un recurso interpuesto al amparo de lo previsto en el artículo 43.1 LOTC, cuyo plazo de interposición —20 días— habría sido rebasado cuando, el 28 de junio de 2016, se formuló la inicial solicitud de amparo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no ser apreciados los óbices procesales planteados, el Ministerio Fiscal considera que ha de estimarse la solicitud de amparo y anular la resolución judicial recurrida por haber resuelto anticipada e indebidamente la pretensión de fondo al denegar la incoación del procedimiento de habeas corpus, lo que significa desatender la reiterada doctrina constitucional que cita en su informe, de la que pone como ejemplo la STC 204/2015, FJ 2. Concluye señalando que la estimación del amparo por esta causa, ex artículo 17.4 CE, exime al Tribunal Constitucional del examen del resto de las quejas aducidas sobre la suficiencia de la información proporcionada por la policía al demandante en el desarrollo de su detención sobre las razones que la habrían justificado.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solicita el otorgamiento del amparo exclusivamente por vulneración de los derechos a la libertad y a la tutela judicial efectiva del demandante (arts. 17.1 y 4, y 24.1 CE) y, como consecuencia, la nulidad del Auto de 15 de mayo de 2016, dictado por el Juzgado de Instrucción núm. 27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1 de marzo de 2018 se señaló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que, junto con otras tres personas, fue detenido por agentes de policía debido a su supuesta participación en la comisión inmediatamente anterior de un delito de lesiones, dirige sus quejas frente a la actuación policial desarrollada durante su detención preventiva y, de forma acumulada, frente a la respuesta judicial obtenida cuando instó su control a través del procedimiento de habeas corpus. Alega que durante el desarrollo de la detención policial fueron vulnerados en diverso modo sus derechos fundamentales a la libertad y seguridad (en varias de sus vertientes) así como su derecho de defensa (arts. 17 y 24.2 CE), y que cuando pidió protección judicial de sus derechos a través del procedimiento de habeas corpus, el Auto del Juzgado de Instrucción de guardia que denegó su incoación no solo reiteró dichas vulneraciones al desatender su queja, sino que, autónomamente, vulneró su derecho a la tramitación de dicho procedimiento (art. 17.4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expone, aunque lo pidió expresamente antes de que se le interrogase en las dependencias policiales, a su abogado no le fue permitido tener acceso a la parte del atestado que se había ya redactado sobre los hechos investigados que justificaron su detención, lo que, a su juicio, limitó indebidamente su derecho a conocer las razones de la detención, a contar con una asistencia letrada efectiva y a defenderse frente a una imputación penal. Dichas vulneraciones fueron convalidadas y no reparadas por la resolución denegatoria del Juez de guardia quien, una vez conocida su privación gubernativa de libertad, la consideró jurídicamente correcta e inadmitió a trámite su solicitud de habeas corpus excluyendo que concurriera alguno de los supuestos previstos en el artículo 1 de la Ley Orgánica 6/1984 de 24 de mayo, que permiten calificar la detención como ilegal.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anticipado, a la pretensión de amparo expuesta acumula en la demanda otra adicional, autónoma, que imputa una lesión originaria a la actuación judicial. Según afirma, cuando activó la garantía judicial de su detención a través del proceso de habeas corpus, la respuesta que obtuvo no solamente dejó sin reparar las vulneraciones por parte de la policía alegadas en su solicitud, sino que, al denegar su incoación por razones de fondo, descartando que su detención fuera ilegal, el Juez de Instrucción incurrió en otra vulneración autónoma de su derecho a la libertad personal, en cuanto garantiza su derecho al procedimiento de habeas corpus (art. 17.4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con cita de la STC 189/2016, FJ 3, el Ministerio Fiscal afirma, en primer lugar, que la demanda de amparo debe ser inadmitida por falta de agotamiento de la vía judicial previa, pues el demandante dirige sus quejas en exclusividad contra el Auto de 15 de mayo de 2016, al que imputa la vulneración de su derecho a la impugnación de la detención (art. 17.4 CE) sin haber solicitado la nulidad de dicha resolución; solicitud que, ex artículo 241 de la Ley Orgánica del Poder Judicial (LOPJ), era viable y útil para denunciar y obtener la reparación de la vulneración señalada. Subsidiariamente, considera que si se entendiera que la solicitud de nulidad de actuaciones no fuera exigible por no imputarse lesión autónoma a la decisión judicial de inadmisión (STC 13/2017 de 30 de enero, FJ 3), la demanda de amparo incurriría en extemporaneidad por haberse registrado en este Tribunal más allá del plazo de veinte días previsto en el artículo 43.2 de la Ley Orgánica del Tribunal Constitucional (LOTC). Por último, de no apreciarse los óbices procesales planteados, afirma el Ministerio Fiscal que la actuación judicial cuestionada vulneró el derecho a la libertad del demandante (arts. 17.1 y 4 CE), por haber acordado la inadmisión de la petición de habeas corpus valorando razones de fondo que sólo pueden ser tomadas en consideración una vez tramitado el procedimiento previsto en su Ley Orgánica reguladora (Ley Orgánica 6/1984, de 24 de mayo). Concluye señalando que la estimación del amparo por este motivo tiene como consecuencia la declaración de nulidad del Auto de 15 de mayo de 2016, y exime del examen del resto de quejas aducidas sobre la suficiencia de la información proporcionada por la policía al demandante sobre las razones de su detención.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análisis de los óbices procesales planteados por el Ministerio Fiscal no puede llevarse a efecto sin tomar en consideración el objeto de las distintas pretensiones impugnatorias acumuladas en la demanda. Desde esta perspectiva, no podemos compartir la premisa de partida en la que se apoya su alegación: la de que la pretensión de amparo o bien se dirige exclusivamente contra la decisión judicial denegatoria de la incoación del procedimiento de habeas corpus (art. 44 LOTC), o únicamente lo hace contra la actuación gubernativa previa desarrollada en dependencias policiales (art. 43 LOTC), hipótesis esta última en la que la intervención judicial posterior no habría sido sino el medio utilizado por el demandante para agotar la vía judicial previa al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como hemos dicho y ha quedado expuesto con más detalle en los antecedentes de esta resolución, a diferencia de otros muchos supuestos analizados por este Tribunal en anteriores resoluciones, la demanda de amparo no cuestiona únicamente la tramitación judicial indebida de la petición de habeas corpus (art. 17.4 CE) sino que, de manera nuclear y autónoma, cuestiona también la forma en la que se desarrolló la previa detención policial preventiva del demandante (art. 17.3 CE). Según destaca el recurrente, al rechazar los agentes la petición de su abogado de tener acceso al atestado policial antes de interrogarle, no le fue permitido conocer suficientemente las razones de su detención, lo que, además, limitó tanto la efectividad de la asistencia letrada recibida (art. 17.3 CE), como la capacidad de defenderse frente a la imputación policial en la que se apoyaba (art. 24.2 CE). En la demanda se afirma que esta concreta impugnación es el elemento esencial del recurso de amparo y el que, por su carácter novedoso, justifica su especial trascendencia constitucional, como también lo fue en la petición de habeas corpus a través de la que el recurrente trató sin éxito de corregir la actuación policial.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al igual que en otros supuestos ya analizados por este Tribunal en relación con detenciones cautelares gubernativas no acordadas judicialmente, ya sean de carácter penal o de distinta naturaleza (SSTC 86/1996, de 21 de mayo, FJ 1; 224/1998, de 24 de noviembre; 174/1999, de 27 de septiembre, 288/2000, de 27 de noviembre; 224/2002, de 25 de noviembre, 23/2004, de 23 de febrero; 165/2007, de 2 de julio, 95/2012, de 7 de mayo, y, más recientemente, la STC 32/2014, de 24 de febrero), nos hallamos en este caso, formal y materialmente, ante lo que hemos denominado un “recurso de amparo mixto” correspondiente tanto a la previsión del artículo 43 LOTC como a la de su artículo 44. Junto a la queja principal referida a la actuación desarrollada por los agentes de la autoridad durante su detención preventiva (arts. 17.1 y 3 y 24.2 CE), la segunda pretensión de amparo, compatible con la anterior, no coincide con la misma pues cuestiona, adicionalmente, la respuesta judicial de fondo e irrecurrible en cuanto denegó la incoación del procedimiento de habeas corpus a través del cual el detenido trató de obtener la tutela judicial de sus derechos fundamentales (art. 17.4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constatado en resoluciones anteriores, el carácter mixto del recurso de amparo no puede ser obviado porque es decisivo para determinar la incidencia sobre una y otra pretensión impugnatoria de los óbices procesales planteados por el Ministerio Fiscal (STC 145/2015, de 25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hemos de descartar que la pretensión de amparo que cuestiona la actuación gubernativa pueda ser considerada extemporánea. El más breve plazo de veinte días, que el artículo 43.2 LOTC prevé para las pretensiones de amparo a que se refiere el apartado primero de dicho precepto, es aplicable cuando las demandas se formulen únicamente al amparo del mismo (STC 10/2017, de 30 de enero, FJ 3), pero no cuando en el recurso de amparo se denuncie, adicionalmente, una nueva y distinta lesión imputable a los órganos judiciales al intentar obtener la reparación de sus derechos en la obligada vía judicial previa. Precisamente, por encontrarnos formal y materialmente en este caso ante un “recurso de amparo mixto” que imputa una lesión autónoma a la resolución judicial dictada en el procedimiento a través del que se instó la garantía de sus derechos como detenido, el plazo para su interposición es el establecido en el artículo 44.2 LOTC para las quejas referidas a la actuación judicial. Cualquier otra interpretación obligaría injustificadamente a los demandantes, en casos de amparo mixto, a renunciar al plazo más extenso que otorga el artículo 44.2 LOTC (30 días) en favor del más breve previsto en el artículo 43.2 LOTC (20 días) cuando acumulen pretensiones dirigidas frente a disposiciones, actos jurídicos, omisiones o simple vía de hecho del Gobierno o de sus autoridades o funcionarios, con otras dirigidas frente a las resoluciones judiciales dictadas al instar la protección de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el contrario, coincidimos con el Ministerio Fiscal en apreciar que la pretensión de amparo autónoma que, ex artículo 17.4 CE, se dirige contra la actuación judicial en cuanto denegó la incoación del procedimiento de habeas corpus, incurre en el óbice procesal denunciado de falta de agotamiento. En relación con ella, el demandante no agotó la vía judicial previa mediante la interposición de la petición de nulidad de actuaciones que, ex artículo 241.1 LOPJ, era viable y útil para obtener la reparación de la vulneración de su derecho al procedimiento de habeas corpus que ahora imputa a la decisión judicial irrecurrible que inadmitió a trámite su solicitud. Por lo expuesto, dicha pretensión incurre en causa de inadmisión [art. 44.1 a) LOTC], lo que en este momento procesal constituye causa de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conclusión no puede extenderse a la pretensión acumulada mediante la que se cuestiona la actuación policial previa (STC 117/2016, de 20 de junio, FJ 2) pues, en relación con ella, el demandante optó legítimamente por agotar la vía judicial instando el procedimiento de habeas corpus —vía que era útil para su reparación—, y en él, como razón nuclear, alegó expresamente la denunciada irregularidad de la actuación policial, dando así al Juez de Instrucción la oportunidad de pronunciarse sobre la supuesta vulneración de derechos fundamentales que imputa a los agentes de la autoridad (STC 2/2017, de 16 de enero, FJ 3). En tal medida, no podemos considerar que el acceso a la jurisdicción constitucional de esta queja que cuestiona la actuación gubernativa se haya producido per saltum, es decir, “sin brindar a los órganos judiciales la oportunidad de pronunciarse y, en su caso, remediar la lesión invocada como fundamento del recurso de amparo constitucional” (SSTC 141/2011, de 26 de septiembre de 2011, FJ 2, 1/2013, de 14 de febrero, FJ 2 y 46/2014, de 7 de abril, FJ 2, in fine). De otra parte, en los términos que expresa el artículo 241.1 LOPJ, esta concreta queja había sido ya planteada ante el Juez de Instrucción antes de que dictara el Auto de 15 de mayo de 2016 que, inadmitiendo a limine la incoación del procedimiento, se pronunció sobre la actuación policial considerándola jurídicamente correcta, por lo que no se trata de una queja sobre una vulneración de un derecho fundamental que no hubiera sido denunciada antes de recaer la resolución que puso fin al procedimiento de habeas corpus, sino que, planteada en el mismo, fue expresamente rechazada por el Auto de 15 de mayo de 2016 que descartó que la detención fuese ilegal por la forma en que venía desarrollándose [art. 1 a) y d) de la Ley Orgánica 6/1984, de 24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cuestiona el modo en que se desarrolló su detención policial preventiva. Afirma que fue insuficiente la información verbal que le fue facilitada sobre las razones que justificaban su detención y que, aunque lo solicitó expresamente antes de ser interrogado, no se le permitió acceder a la parte del atestado policial que había sido ya redactada. Señala que dicha actuación no sólo habría desatendido el contenido de su derecho a conocer las razones de su detención, dificultando su impugnación (art. 17.3 CE), sino que también obstaculizó su derecho a obtener una asistencia letrada efectiva durante la misma (art. 17.3 CE), lo que limitó indebidamente su derecho a defenderse en su interrogatorio frente a la imputación penal que justificó su detención (art. 24.2 CE). Según defiende en su recurso, la garantía efectiva de los derechos alegados sólo podría haberla obtenido teniendo acceso pleno a la parte del atestado policial que había sido ya redactada hasta ese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existe en este caso debate fáctico en torno a la realidad de la actuación policial denunciada, y tampoco en relación con el contenido de la información oral que le fue facilitada al demandante, pues el atestado recogió la queja de su abogado en el acta de su declaración, y el recurrente admite en la demanda que la información que le fue proporcionada sobre las razones de su detención es la específicamente recogida en el atestado, a la que hicimos referencia en el antecedente 2, letra c) de esta resolución; esto es, se le comunicó que había sido detenido como presunto autor de un delito de lesiones al ser interceptado junto con otros en el lugar de los hechos, así como que el delito investigado se había producido pocos minutos antes de su detención.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expuesto, el fundamento de la pretensión de amparo se refiere a una faceta del derecho a la libertad y seguridad sobre la que no existe doctrina específica de este Tribunal, como es el alcance del derecho a conocer las razones de la detención policial, el correlativo deber de información que recae sobre los poderes públicos, y su conexión instrumental con el recientemente reconocido derecho de acceso a las actuaciones durante la detención y el propio derecho de asistencia letrada al detenido (art. 17.3 CE), así como las posibilidades de control que, en esta materia, ofrece el procedimiento de habeas corpus; lo expuesto permitió apreciar la especial trascendencia constitucional de la cuestión planteada [STC 155/2009, FJ 2, letra a)] y justificó su 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en resoluciones anteriores este Tribunal ha analizado alegaciones similares a la ahora planteada (STC 32/2014, de 24 de febrero, y la más reciente STC 13/2017, de 30 de enero), en el primer caso las mismas no llegaron a abordarse por no haber sido acreditado el presupuesto fáctico de la queja (FJ 5), y en el segundo caso nuestro análisis se centró, primordialmente, en el marco normativo regulador de la cuestión planteada en un supuesto anterior en el tiempo a la entrada en vigor de la reforma en esta materia de la Ley de enjuiciamiento criminal, operada por las Leyes Orgánicas 5/2015, de 27 de abril, y 13/2015, de 5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delimitación del objeto del recurso exige realizar dos consideraciones previas adicionales: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para recordar que, de entre las distintas vías de protección judicial procedentes, el titular de un derecho fundamental puede elegir la que estime más conveniente para su defensa (SSTC 90/1985, FJ 5; 196/1987, FJ 2; 160/1991, FFJJ 2 y 5; 241/1991, FJ 4, y 31/1996,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limitaciones supuestamente indebidas de la libertad personal durante una detención gubernativa, hemos admitido que es posible agotar la vía judicial previa bien a través del procedimiento de habeas corpus (que es lo más usual), bien instando la protección penal, civil o contencioso-administrativa de los derechos mediante el ejercicio de las correspondientes acciones dirigidas contra los protagonistas de la supuesta vulneración, e incluso cuestionando la decisión judicial que ponga fin al proceso penal subsiguiente que pueda haberse incoado por la presunta participación del demandante en el hecho delictivo que justificó la detención (STC 107/1985, de 7 de octubre). Cada una de estas vías ofrece diversas posibilidades de actuación jurídica y de debate, pero “es al titular del derecho fundamental a la libertad personal a quien corresponde decidir el tipo de protección que impetra de los Tribunales para preservar o restablecer las vulneraciones que crea haber sufrido en su libertad” (STC 31/1996,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el recurrente instó la protección judicial de sus derechos a través de la petición de habeas corpus dando lugar, así, a un procedimiento urgente, de carácter especial, cognición limitada y única instancia en el que únicamente es posible valorar “la legitimidad de una situación de privación de libertad, a la que [el Juez] puede poner fin o modificar en atención a las circunstancias en las que la detención se produjo o se está realizando, pero sin extraer de éstas -de lo que las mismas tuvieron de posibles infracciones del ordenamiento- más consecuencias que la de la necesaria finalización o modificación de dicha situación de privación de libertad (art. 8.2 de la Ley Orgánica 6/1984, de 24 de mayo), y adoptando, en su caso, alguna o algunas de las decisiones a las que se refiere el artículo 9 del mismo texto legal” (SSTC 98/1986, de 10 de julio, FJ 1 y 303/2005, de 24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dado que la vía de protección judicial utilizada por el titular del derecho predetermina el debate que es posible en este proceso de amparo, son únicamente las garantías recogidas en el artículo 17 de la Constitución las que, por razones de subsidiariedad, pueden aducirse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precisión tiene que ver con la alegación conjunta que se hace en la demanda de amparo del derecho a la asistencia letrada al detenido en las diligencias policiales y judiciales (art. 17.3 CE) y del derecho de defensa en los procesos penales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una reiterada jurisprudencia hemos distinguido una doble proyección constitucional del derecho de asistencia letrada, según se ejercite durante la detención preventiva (art. 17.3 CE) o en un momento posterior, una vez el sospechoso del delito o acusado se encuentre ya a disposición judicial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una parte, en cuanto al contenido del derecho de asistencia letrada al detenido, es constante nuestra jurisprudencia, citada en la STC 13/2017, según la cual tiene como función la de “asegurar que los derechos constitucionales de quien está en situación de detención sean respetados, que no sufra coacción o trato incompatible con su dignidad y libertad de declaración y que tendrá el debido asesoramiento técnico sobre la conducta a observar en los interrogatorios, incluida la de guardar silencio, así como sobre su derecho a comprobar, una vez realizados y concluidos con la presencia activa del Letrado, la fidelidad de lo transcrito en el acta de declaración que se le presenta a la firma” (por todas, SSTC 196/1987, de 11 de diciembre, FJ 5; 252/1994, de 19 de septiembre, FJ 4; 229/1999, de 13 de diciembre, FJ 2, y 199/2003, de 10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de otra parte, en relación con el derecho de defensa en los procesos penales, el vigente artículo 118.1 de la Ley de enjuiciamiento criminal establece que cualquier persona a quien se atribuya un hecho punible puede ejercitarlo interviniendo en las actuaciones con asistencia letrada “desde que haya sido objeto de detención”. El apartado segundo del citado precepto concreta que tal derecho “puede ejercerse sin más limitaciones que las expresamente previstas en la ley desde la atribución del hecho punible investigado hasta la extinción de la pena”, e incluye entre sus contenidos la asistencia letrada de un abogado. Sobre dichos contenidos, este Tribunal destacó en la STC 107/1985, de 7 de octubre, FJ 3, lo siguiente: que “las garantías exigidas por el artículo 17.3 CE —información al detenido de sus derechos y de las razones de su detención, inexistencia de cualquier obligación de declarar y asistencia letrada— hallan su sentido en asegurar la situación de quien, privado de su libertad, se encuentra ante la eventualidad de quedar sometido a un procedimiento penal, procurando así la norma constitucional que aquella situación de sujeción no devenga en ningún caso en productora de la indefensión del afectado”. Y poco después, en la STC 74/1987, de 25 de mayo, FJ 3, se puntualizó que la proscripción de cualquier forma de indefensión, recogida en el artículo 24.1 CE, no se refería únicamente a las actuaciones judiciales, sino que dicho precepto “debe interpretarse extensivamente como relativo a toda clase de actuaciones que afectan a un posible juicio y condena y, entre ellas, a las diligencias policiales cuya importancia para la defensa no es necesario ponderar”. La estrecha conexión existente entre las garantías jurídicas de la detención y el derecho de defensa penal aparece expresada también en las SSTC 339/2005, de 20 de diciembre, FJ 3, y 21/1997, de 10 de febrero, FJ 5, letra B), cuando destacan que la detención preventiva de una persona y su conducción a dependencias policiales permite a los agentes realizar “diligencias tendentes al esclarecimiento de los hechos” [art. 520.1 de la Ley de enjuiciamiento criminal (LECrim)], entre las que se incluye la declaración del detenido; por ello, “es en esta situación cuando adquieren su pleno sentido protector las garantías del detenido de ser informado ‘de forma inmediata, y de modo que le sea comprensible, de sus derechos y de las razones de su detención’, así como de la asistencia letrada y la de un intérprete, dada su innegable importancia para la defensa en tales diligencias”.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doble proyección del derecho de asistencia letrada, que guarda paralelismo con los textos internacionales sobre la materia (arts. 5 y 6 del Convenio europeo para la protección de los derechos humanos y de las libertades fundamentales —CEDH—, y artículos 9 y 14 del Pacto internacional de derechos civiles y políticos —PIDCP—), no solo permite asignar distinto contenido y facultades de actuación a cada uno de estos derechos (STC 165/2005, de 20 de junio, FJ 11), sino que impide determinar el contenido del derecho a la asistencia letrada en cada uno de estos contextos con una lectura y aplicación conjunta de los citados artículos 17.3 y 24.2 CE (SSTC 196/1987, de 11 de diciembre, FJ 4; 188/1991, de 3 de octubre, FJ 2; 7/2004, de 9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 una reiterada jurisprudencia iniciada en la STC 196/1987, de 11 de diciembre —del Pleno—, hemos rechazado que, en supuestos como el presente, al cuestionar el contenido o la calidad de la asistencia letrada recibida durante la detención preventiva, pueda hacerse invocación indiferenciada de los artículos 17.3 y 24.2 CE pues, aun haciendo ambos referencia a la asistencia jurídica obligatoria y guardando evidente relación, como acaba de ser expuesto, las supuestas limitaciones que en el derecho de defensa frente a una acusación penal puedan producirse no son objeto autónomo del procedimiento de habeas corpus. La efectiva incidencia que una información deficiente acerca de las razones de una detención preventiva de naturaleza penal pueda tener sobre el derecho de defensa frente a una acusación penal sólo puede valorarse con una perspectiva más amplia: la que ofrece el análisis conjunto del desarrollo del proceso penal y el resultado material que una limitación como la denunciada pueda haber tenido en el mismo; análisis que ha de extenderse, desde luego, más allá del limitado espacio temporal máximo de 72 horas durante el que puede mantenerse la detención policial preventiva y practicarse las diligencias policiales dirigidas al esclarecimiento de los hechos investigados (SSTC 188/1991, de 3 de octubre, FJ 2; 7/2004, de 9 de febrero, FJ 6, 165/2005, FJ 11 a); 219/2009 y 220/2009, de 21 de diciembre, ambas FJ 7; y 87/2010, de 3 de noviembre, FJ 5), por lo que sería prematuro cualquier pronunciamiento que, desde la perspectiva planteada, pudiera formularse.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también atendiendo a esta segunda consideración previa, el análisis que es posible en este proceso de amparo queda circunscrito a las eventuales limitaciones que puedan haberse producido durante la detención cautelar en relación con el haz de garantías que, en protección de la libertad personal y la seguridad de los ciudadanos, establecen los diversos apartados del artículo 17 CE. De manera que, en adelante, analizaremos la queja que fundamenta esta pretensión de amparo a partir del contenido de los derechos fundamentales realmente concernidos, esto es, los reconocidos en el artículo 17 CE, en cuanto garantizan la legalidad y el control judicial efectivo de la detención preventiva (STC 13/2017,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identificados los parámetros constitucionales de análisis de la pretensión de amparo, resulta necesario ahora precisar los contenidos de aquellas vertientes específicas del derecho a la libertad y seguridad que en el recurso se denuncian como vulneradas; esto es, el derecho a conocer las razones de su privación de libertad y el derecho de acceso a los elementos de las actuaciones que sean esenciales para impugnar su legalidad, que el demandante pone en relación con el de asistencia letrada durante la detención.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análisis ha de iniciarse destacando que el contenido del derecho fundamental a la libertad y a la seguridad reconocido por el artículo 17 CE no se agota en la garantía judicial de su privación, ni en la supervisión judicial inmediata de los limitados casos en que la misma puede llegar a acordarse por otro poder público (apartados segundo y cuarto), sino que, de forma nuclear, incluye la exigencia de previsión legislativa que disponga en qué casos y de qué forma procede la privación legítima de libertad (apartado primero). Por ello, la primera y básica forma de detención ilegítima es aquella que se produce fuera de los casos o modos previstos en la ley, lo que, a su vez, constituye una de las causas que justifican la protección judicial que otorga el procedimiento de habeas corpus [artículo 1 a) y d) de la Ley Orgánica 6/1984, de 24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posibilidad de control judicial inmediato del sometimiento de la privación de libertad a estrictas previsiones legales asegura que no sea arbitraria en sus motivos ni se lleve a efecto de forma que atente contra la dignidad personal ni los derechos que, durante su desarrollo, se reconocen en favor de los detenidos. De esta forma, la legalidad de la privación de libertad, que se predica tanto de las causas que la justifican como de las condiciones en las que se desarrolla, actúa a su vez como parámetro objetivo de su control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presente, el demandante fue detenido por su supuesta participación en la comisión de un delito. La causa legal que justifica la detención se recoge en el artículo 492.4 LECrim, que impone a los agentes de policía judicial la obligación de detener a aquellas personas sobre las que existan motivos racionalmente bastantes para creer que han tenido participación en un hecho que presente caracteres de delito, cuando sus antecedentes o las circunstancias del hecho hicieren presumir que no comparecerán cuando fueren llamados por la autoridad judicial, salvo que presten en el acto fianza bastante.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tales supuestos, el control de la adecuación a la ley de la detención gubernativa permite cuestionar tanto la existencia y suficiencia de los indicios en que se ha apoyado (los motivos de la detención), como su necesidad en el caso concreto. El conjunto de motivos que sustenta la decisión de detener conforma la sospecha policial, y, en este sentido, el control sobre su razonabilidad y consistencia es uno de los elementos esenciales de la posibilidad de salvaguardia frente a detenciones arbitrarias (SSTEDH de 30 de agosto de 1990, caso Fox, Campbell and Hartley c. Reino Unido, y de 28 de octubre de 1994, caso Murray c. Reino Unido). El Tribunal Europeo de Derechos Humanos ha señalado reiteradamente que, en el contexto de las detenciones preventivas de naturaleza penal, los motivos que sustentan la privación de libertad constituyen un factor relevante para determinar si una detención es o no arbitraria (por todas, STEDH de la Gran Sala, de 9 de julio de 2009, dictada en el caso Mooren c. Alemania).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con la finalidad de hacer posible el cuestionamiento de dichos motivos, el artículo 17.3 CE reconoce expresamente a toda persona detenida el derecho a ser informada de forma inmediata y de modo que le sea comprensible no sólo de los derechos que le asisten, sino también de las razones de su detención.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contenido de protección aparece reconocido en el artículo 5.2 CEDH, a cuyo tenor, toda persona detenida debe saber por qué fue privada de libertad, lo que impone a los agentes del poder público la obligación de informarle, en el plazo más breve posible, en un lenguaje sencillo y que le sea accesible, de los motivos jurídicos y fácticos de la privación de libertad. A su vez, el artículo 5.4 CEDH establece la posibilidad de discutir su legalidad ante un órgano judicial con objeto de que se pronuncie sobre la misma en un breve plazo de tiempo, poniendo fin a las detenciones que sean ilegales. Ambas previsiones se encuentran estrechamente relacionadas (STEDH de 5 de noviembre de 1981, caso X. c. Reino Unido, párrafo 66).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importancia de dichas garantías como mecanismo de protección de los derechos de las personas sospechosas de haber cometido un delito ha justificado que, con el objetivo de mantener y desarrollar un espacio común de libertad, seguridad y justicia, también la Unión Europea, a través de las Directivas 2010/64/UE, de 20 de octubre, relativa al derecho a interpretación y a traducción en los procesos penales, 2012/13/UE, de 22 de mayo, relativa al derecho a la información en los procesos penales, y 2013/48/UE, de 22 de octubre, sobre el derecho a la asistencia de letrado en los procesos penales, haya dictado normas precisas, mínimas y comunes sobre las mismas que se dirigen a facilitar la aplicación del principio de reconocimiento mutuo de las resoluciones dictadas en materia penal. Específicamente, el artículo 6.2 de la Directiva 2012/13/UE, de 22 de mayo, con apoyo en los artículos 6 y 47 de la Carta de los Derechos Fundamentales de la Unión Europea, dispone: “Los Estados miembros garantizarán que toda persona sospechosa o acusada que sea detenida o privada de libertad sea informada de los motivos de su detención o privación de libertad, incluida la infracción penal que se sospecha que ha cometido o de la que se le acusa”.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concreción legal de dichas garantías se recoge de forma detallada en la nueva redacción de la Ley de enjuiciamiento criminal, operada por las Leyes Orgánicas 5/2015, de 27 de abril, y 13/2015, de 5 de octubre, mediante las que se han transpuesto a nuestro ordenamiento jurídico las citadas Directivas. Con carácter general, la nueva regulación legal reconoce a toda persona a quien se atribuya un hecho punible el derecho a ser informado de los hechos que se le atribuyan (art. 118.1 a]) y también el derecho a examinar las actuaciones con la debida antelación para salvaguardar el derecho de defensa, momento que debe ser en todo caso anterior a que se le tome declaración (art. 118.1 b]). El artículo 302 LECrim establece las limitaciones a este derecho de acceso al expediente que, de forma temporal, declarando total o parcialmente secretas las actuaciones del procedimiento, puede establecer el Juez de Instrucción para garantizar el resultado de la investigación o evitar un riesgo grave para la vida, libertad o integridad física de otra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Mayores son las exigencias de información que se reconocen legalmente cuando, como consecuencia de la investigación de un delito, se acuerda la privación cautelar de libertad de un sospechoso de haber participado en él. En tal caso, estos derechos del detenido se especifican detalladamente en el artículo 520.2 LECrim que, en su nueva redacción, vigente ya en el momento de la detención del demandante, dispone que “toda persona detenida o presa será informada por escrito, en un lenguaje sencillo y accesible, en una lengua que comprenda y de forma inmediata, de los hechos que se le atribuyan y las razones motivadoras de su privación de libertad, así como de los derechos que le asisten”. De entre estos últimos, a efectos de la resolución de este proceso de amparo, debemos destacar dos: el derecho “a ser informado del procedimiento por medio del cual puede impugnar la legalidad de su detención”, y el derecho “de acceso a los elementos de las actuaciones que sean esenciales para impugnar la legalidad de la detención”, facultad esta última que, como veremos más adelante, actúa como garantía instrumental tanto del derecho a la información como de la efectividad de la asistencia letrada obligatoria con que todo detenido ha de contar.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relación con el derecho a la información sobre los hechos y las razones que han motivado la detención, desarrollado por el artículo 520.2 LECrim, varios aspectos deben ser destacados: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 forma en que la información ha de ser suministrada, destaca la exigencia de que la misma sea proporcionada al detenido por escrito. Esta es una de las importantes novedades de la regulación legal: la información no puede ser únicamente verbal, ni puede ser sustituida por la más genérica y habitual “información de derechos”. Ha de formalizarse en un documento que ha de ser entregado al detenido, que bien puede ser el mismo en el que se recoja la información sobre sus derechos. En todo caso, debe también dejarse constancia en el atestado de la fecha y hora en que se ha producido dicha información. Se evitan así posteriores debates sobre el momento y contenido de la información facilitada, y se favorece el control de su consistencia y suficiencia.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momento en el que la información ha de ser facilitada, la ley reitera la exigencia constitucional: ha de serlo “de forma inmediata” en los casos de privación de libertad. La exigencia de inmediatez se dirige a evitar innecesarios espacios de incertidumbre personal acerca de la situación de privación de libertad. En todo caso, en garantía de su derecho de defensa, deberá proporcionarse antes de su primer interrogatorio por parte de la policía.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Como hemos ya expuesto, la información que debe ser facilitada solo es suficiente si tiene un triple contenido: se ha de extender a los hechos atribuidos, a las razones motivadoras de la privación de libertad y a los derechos que, durante su detención, definen su estatuto personal. La información que la policía debe facilitar al detenido se extiende, por tanto, a los motivos jurídicos y fácticos de la detención; es decir, no sólo debe identificar y calificar provisionalmente la infracción penal que se sospecha ha cometido la persona detenida, sino también los datos objetivos que permiten establecer una conexión lógica entre la conducta del sospechoso y el hecho investigado. No es suficiente, por tanto, con hacer referencia al hecho investigado, su lugar y fecha de comisión y su calificación jurídica provisional, sino que la información policial ha de poner también de manifiesto el fundamento de la conexión subjetiva y objetiva del detenido con el hecho ilícito que justifica la detención. En este sentido, y a ello se hace referencia acertadamente en la demanda de amparo, la Comisión Nacional de Coordinación de la Policía Judicial, en su reunión de 15 de julio de 2015, vigente ya la Ley Orgánica 5/2015, de 27 de abril, fijó como contenido mínimo de la información policial que ha de facilitarse a los detenidos la que se refiere al lugar, fecha y hora de la detención y la comisión del delito, a la identificación del hecho delictivo, y también a los “indicios de los que se deduce la participación del detenido en el hecho delictivo”, indicios sobre los que ha de reseñarse su procedencia objetiva.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destacar también que la obligada referencia policial a las fuentes de prueba que permiten afirmar la concurrencia de los indicios que relacionan al sospechoso con el hecho investigado (documentos, informes periciales, actas que describan el resultado de un registro, de una inspección ocular o de la recogida de vestigios, y, si procede, fotografías, y grabaciones de sonido o vídeo, u otras similares), dota de contenido al derecho de acceso a los elementos de las actuaciones que sean esenciales para impugnar la legalidad de la detención, garantía adicional del derecho constitucional a la libertad y seguridad personal que ha obtenido por primera vez reconocimiento legal como derecho del detenido en el nuevo artículo 520.2 d) LECrim, a cuyos elementos nucleares nos referiremos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forma inescindible, complementaria e instrumental a los derechos a recibir información sobre las razones de la detención y a impugnar la legalidad de la detención, la nueva regulación legal reconoce a toda persona detenida el derecho a “acceder a los elementos de las actuaciones que sean esenciales para impugnar la legalidad de la detención o privación de libertad” [art. 520.2 d) LECrim]; derecho de acceso que, en idénticos términos, se extiende a la fase sumarial de instrucción judicial para el caso de que se decrete la prisión provisional del investigado (art. 505.3 LECrim.). El derecho de acceso que la ley reconoce está en línea con lo dispuesto en el artículo 7.1 de la Directiva 2012/13/UE, de 22 de mayo, relativa al derecho a la información en los procesos penales, conforme al cual: “Cuando una persona sea objeto de detención o privación de libertad en cualquier fase del proceso penal, los Estados miembros garantizarán que se entregue a la persona detenida o a su abogado aquellos documentos relacionados con el expediente específico que obren en poder de las autoridades competentes y que resulten fundamentales para impugnar de manera efectiva, con arreglo a lo establecido en la legislación nacional, la legalidad de la detención o de la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medida en que, para ser suficientes, las razones de la detención deben venir apoyadas en datos objetivos, las mismas han de poder ser contrastadas y verificadas accediendo a los elementos de las actuaciones que les dan sustantividad. Resulta evidente que solo si el detenido, debidamente asesorado, recibe información suficiente sobre los motivos por los que ha sido privado de libertad estará en condiciones de contrastar su veracidad y suficiencia. Tal constatación permite identificar el fundamento, momento, forma y contenido del derecho de acceso en el que el demandante fundamenta su pretensión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facultad de acceso reconocida por la ley tiene como finalidad facilitar la posibilidad de contrastar objetivamente la veracidad y consistencia de la información recibida y, en caso de desacuerdo, permite cuestionarla fundadamente ante la autoridad judicial. Es además relevante para decidir la estrategia que el detenido considera útil a sus intereses de defensa. Por ello, el reconocimiento legal expreso de este derecho refuerza la importancia del habeas corpus como procedimiento de control judicial de los casos y modos en que la privación de libertad es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partir de este doble fundamento, es posible determinar la forma y momento en que el derecho de acceso a los elementos esenciales de las actuaciones puede ejercerse. Dicho intervalo se sitúa después de ser informado sobre las razones fácticas y jurídicas de la detención y antes de ser interrogado policialmente por primera vez. Por tanto, la pretensión de acceso a las actuaciones se produce siempre antes de que haya finalizado la redacción del atestado, del que la declaración del sospechoso es un elemento nuclear. De esta manera, el detenido, asesorado por el letrado designado voluntariamente o de oficio con quien previamente puede entrevistarse reservadamente [art. 520.6 d) LECrim], podrá decidir fundadamente su conducta procesal durante el interrogatorio, así como tomar la decisión de impugnar la legalidad de su privación de libertad cuando no comparta la causa que la motivó o la forma en que se está desarrollando. En este último caso, es al detenido a quien corresponde instar el ejercicio de su derecho, solicitando justificadamente los elementos de las actuaciones a los que quiere acceder. Una vez solicitado, el acceso debe producirse de forma efectiva, mediante exhibición, entrega de copia o cualquier otro método que, garantizando la integridad de las actuaciones, permita al detenido conocer y comprobar por sí, o a través de su letrado, las bases objetivas de su privación de libertad. En caso de discrepancia con los agentes policiales sobre qué elementos de las actuaciones son esenciales en el caso concreto, podrá activar la garantía del habeas corpus para que la autoridad judicial dirima la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conexión entre el derecho a conocer las razones de la detención y el de acceder a los elementos de las actuaciones que sean esenciales para impugnarla explica también, en gran medida, el contenido de esta segunda garantía. A partir de la información recibida, para contrastar su veracidad y suficiencia, el detenido puede solicitar el acceso a aquella parte de las actuaciones que recoja o documente las razones aducidas. La determinación de cuales sean dichos elementos es necesariamente casuística, pues depende de las circunstancias que han justificado la detención. En tal medida, a modo de ejemplo, pueden ser elementos esenciales que fundamenten la detención, atendiendo a las circunstancias de cada caso, la propia denuncia de los hechos, cuando incorpora imputaciones de parte que incriminan al detenido; o la documentación de testimonios incriminatorios, así como el contenido de los informes periciales científicos que establezcan un vínculo de conexión entre el hecho investigado y el detenido; asimismo lo pueden ser los documentos, fotografías y grabaciones de sonido o vídeo que objetivamente relacionen al sospechoso con la infracción penal, e igualmente las actas que recojan el resultado del registro de un inmueble u otro tipo de bienes (STC 13/2017, de 30 de enero, FJ 7), las de una inspección ocular, las que constatan la recogida de vestigios o las que describan el resultado de un reconocimiento practicado a prevención por la policía para la averiguación del delito. Lo son también, en definitiva, todas aquellas actuaciones documentadas que guarden identidad de razón con las ya expuestas.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caso presente, según aparece en el acta policial que documenta la declaración del demandante detenido, su letrado solicitó “tener acceso al atestado”, petición que fue desestimada por el Instructor policial. Y en la posterior petición de habeas corpus el demandante hizo constar como causa justificante de la misma la siguiente: “mi abogado ha solicitado acceder a las diligencias practicadas (atestado policial) para examinar los elementos que justifican la legalidad de la detención, y le han negado ver o examinar el atestado, con vulneración del artículo 520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tal solicitud y su argumentación, reiteradas ahora como pretensión de amparo, resulta preciso aclarar que la propia dicción del precepto legal alegado, así como su fundamento, permiten concluir que el derecho invocado no otorga una facultad de acceso pleno al contenido de las actuaciones policiales o judiciales practicadas con anterioridad a la detención, o como consecuencia de la misma, que se plasman en el atestado pues, más limitadamente, únicamente cobra sentido y se reconoce el acceso a aquéllas que sean esenciales para impugnar la legalidad de la detención, esto es, fundamentales o necesarias para cuestionar si la privación cautelar penal de libertad se ha producido en uno de los casos previstos en la ley o, dicho de otra forma, si la misma se apoya en razones objetivas que permitan establecer una conexión lógica entre la conducta del sospechoso y el hecho investigado, justificando así la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expuesto ha de añadirse que, como ya anticipamos, en el momento en que es posible solicitar acceso a los elementos de las actuaciones que sean esenciales para impugnar la legalidad de la detención el atestado no ha sido nunca completado, pues la propia declaración policial del sospechoso aún no se ha producido, lo que permite, de nuevo, diferenciar entre el contenido del atestado y aquellos elementos de él que, por objetivar las razones de la detención, han de ser accesibles para el detenido.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292 LECrim impone a los funcionarios de policía judicial, cuando intervengan en el esclarecimiento de un hecho que presente caracteres de delito, la obligación de redactar un atestado en el que han de consignar las diligencias que practiquen, en el cual “especificarán con la mayor exactitud los hechos por ellos averiguados, insertando las declaraciones e informes recibidos y anotando todas las circunstancias que hubiesen observado y pudiesen ser prueba o indicio del delito”. De tal contenido deriva que el atestado puede recoger más información sobre la investigación del hecho delictivo de aquella que cabe considerar esencial para justificar la detención preventiva, pues puede haber en el mismo referencias a terceras personas no detenidas, a hechos distintos que nada tienen que ver con las razones concretas de la detención, pero que son conexos con los que han dado lugar a la investigación, o a líneas de investigación iniciadas y no agotadas cuya revelación puede poner innecesariamente en entredicho el resultado de la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diferenciación entre el contenido íntegro de las actuaciones y aquellos elementos de éstas a los que, cuando es solicitado, ha de permitirse el acceso durante la detención preventiva, no solo deriva de los términos literales en los que el derecho es reconocido en el artículo 520.2 d) LECrim, sino que, además, aparece claramente establecida en los artículos 302 y 527 LECrim, que excluyen los que resulten esenciales para impugnar la legalidad de la privación de libertad de aquellos otros elementos de las actuaciones de cuyo derecho de acceso puede ser temporalmente privado el detenido.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que ha sido expuesto puede concluirse que a los agentes estatales responsables de su custodia les corresponde informar al detenido por escrito, de forma inmediata y comprensible, no solo de los derechos que durante tal condición le corresponden, sino también de los hechos que se le atribuyen y de las razones objetivas sobre las que se apoya su privación de libertad; y, cuando este sea el caso y el detenido lo solicite, deben también proporcionarle acceso a aquellos documentos o elementos de las actuaciones en los que se apoye materialmente la decisión cautelar. Como dijimos ya, las discrepancias sobre la suficiencia de la información o el acceso a las actuaciones facilitado que, una vez asesorado, pueda mantener el detenido con los responsables de su custodia policial, podrán plantearse inmediatamente a través del procedimiento de habeas corpus ante la autoridad judicial, a quien compete evaluar tanto las causas de la detención como el modo en el que ésta se viene desarrollando, singularmente, si se están respetando los derechos que la Constitución y las leyes procesales reconocen a toda persona detenida [art. 1, letra d) de la Ley Orgánica 6/1984].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Una vez analizados los óbices procesales planteados, determinado el contenido del recurso de amparo que puede ser analizado en el presente proceso y establecidos los parámetros constitucionales útiles para su resolución, nos corresponde ya, a partir de los criterios que han sido expuestos, analizar el fondo de la pretensión de amparo planteada por el recurrente. Según la misma, una vez detenido, los agentes que instruían y formalizaban el atestado se limitaron a informarle verbalmente del hecho ilícito que se le atribuía, de su calificación jurídica y del lugar, hora y momento de la detención; además, antes de que se practicase la diligencia de toma de declaración, el letrado del demandante solicitó tener acceso al atestado instruido por los agentes de la autoridad, lo que le fue negado. Según se añade en la demanda, al detenido ni tan siquiera se le informó de su derecho a acceder a los elementos de las actuaciones esenciales para impugnar su privación de libertad, por lo que considera que dicha conducta policial también dificultó indebidamente su derecho a recibir una asistencia letrada eficaz y, como consecuencia, vulneró asimismo su derecho a la libertad y seguridad (arts. 17.1 y 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última de las quejas expuestas carece de sustrato fáctico en las actuaciones, pues la “diligencia de información de derechos del detenido por infracción penal” de don Wander Suero, firmada por él mismo, junto al secretario e instructor del atestado, a las 03:25 del día 15 de mayo de 2016, pone de relieve que en la misma sí se le informó expresamente de dicho derecho de acceso [letra d) de la diligencia] cuya omisión infundadamente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de las quejas sí se apoya en el contenido de las actuaciones recibidas. Su examen permite constatar que el demandante fue detenido por considerar que, junto con otros, había participado en la comisión de un delito de lesiones recién acaecido, y que, además de negar a su letrado el acceso a cualquier elemento del atestado, únicamente se le informó oralmente del hecho investigado —una agresión en grupo—, de su calificación jurídica —un delito de lesiones—, y también de la fecha, hora y lugar en que se produjo la detención. Pero, como todo motivo de la misma, se le indicó únicamente que lo había sido por “ser interceptado en el lugar de los hechos por los efectivos policiales actuantes”.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contraste, el análisis de las actuaciones remitidas permite constatar la concurrencia de otras circunstancias que, siendo concluyentes en la decisión de detener al demandante y sus acompañantes, se omitieron al facilitarle la preceptiva información: instantes antes de la detención, los agentes de policía habían tenido conocimiento verbal del hecho investigado por las manifestaciones de los ocupantes de vehículos que circulaban por la zona, los cuales les habían indicado que en un parque colindante se estaba produciendo una reyerta entre jóvenes; acudieron al lugar y observaron cómo, del parque indicado, salieron a la carrera el demandante y tres jóvenes más; y observaron también como uno de ellos arrojó al suelo un machete de 36 centímetros de hoja, por lo que fueron perseguidos y detenidos en una calle adyacente. Fueron estos datos objetivos, así como la percepción directa de los funcionarios policiales, los que permitieron establecer el vínculo de conexión probable entre los jóvenes detenidos y la agresión investigada. Sin duda fueron decisivos la edad de los implicados en la reyerta, el dato del lugar que abandonaban juntos, el hecho de hacerlo a la carrera instantes después de la disputa, y el dato de haber arrojado uno de ellos al suelo un machete de considerables dimensiones, cuya fuerza indiciaria quedó corroborada, después de la detención, cuando otra dotación policial atendió a los heridos constatando las características y mecanismo causal probable de las lesiones sufridas.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fueron estos concretos datos objetivos sobre hechos distintos de la agresión misma los que relacionaban con ella a los jóvenes detenidos, constituyendo así las razones objetivas de la detención. Como tales, debieron formar parte nuclear de la información facilitada al detenido y su letrado para objetivar, de ese modo, que se hallaba incurso en una de las causas de detención previstas por la ley. No era suficiente con que se informara al demandante de que el lugar de la agresión estaba cercano al de la detención, ni tampoco que se incluyera en la información oral facilitada que la agresión investigada había acaecido poco tiempo antes de ser detenidos. Era necesario haberle puesto de relieve el aviso previo a la policía sobre la existencia de una pelea entre distintos jóvenes —un grupo—; también la coincidencia de edad de los detenidos con los supuestos agresores y, por último, en cualquier caso, el hecho concluyente de haber presenciado los agentes como uno de ellos arrojó un machete al suelo durante su huida, dato éste que, seguidamente, una vez se localizó a los agredidos, permitió relacionarles con el hecho investigado a la vista del tipo de lesiones padecidas. Tal información debió proporcionarse al detenido por escrito y debió hacerse constar fehacientemente mediante un procedimiento de registro que permitiera su verificación; solo así el detenido o su abogado podrían cuestionar la suficiencia o consistencia de las razones reales que justificaron la detención (art. 8 de la Directiva 2012/13/UE, relativa al derecho a la información en los procesos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Señalamos en la STC 49/1999, de 5 de abril, FJ 8, que “la relación entre la persona y el delito investigado se expresa en la sospecha, pero las sospechas que, como las creencias, no son sino meramente anímicas, precisan, para que puedan entenderse fundadas, hallarse apoyadas en datos objetivos, que han de serlo en un doble sentido. En primer lugar, en el de ser accesibles a terceros, sin lo que no serían susceptibles de control. Y, en segundo lugar, en el de que han de proporcionar una base real de la que pueda inferirse que se ha cometido o se va a cometer el delito, sin que puedan consistir en valoraciones acerca de la persona”. A partir de este doble criterio no cabe sino concluir que la información facilitada al demandante de amparo no superaba dicho canon de enjuiciamiento al no proporcionar una base real suficiente de la que pudiera inferirse racionalmente su participación en el delito investigado.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permite concluir que las razones de la detención que fueron puestas de manifiesto al detenido, por insuficientes, no le permitían cuestionar fundadamente su privación de libertad. Si bien la causa de la detención, a la que antes hicimos referencia, está expresamente prevista en la ley (art. 492.4 LECrim), los motivos de detención de los que fue informado el demandante no incluyeron aquellos que justificaban fundadamente la decisión policial, ni, aisladamente considerados, eran suficientes por sí mismos para justificarla pues, como hemos dicho, “haber sido interceptado en el lugar de los hechos”, salvo la cercanía física, en nada conecta al detenido y sus acompañantes con la participación en la agresión investigada.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información insuficiente pudiera haber sido completada o subsanada permitiendo el acceso del detenido o su letrado a las partes del atestado en las que constaban las circunstancias decisivas que justificaron la detención policial; específicamente, era ineludiblemente relevante la comparecencia de los agentes que practicaron la detención en la que, al dar cuenta de las informaciones que recibieron y de aquello que percibieron, hicieron constar que habían recogido un machete de grandes dimensiones tras percibir que uno de los detenidos lo arrojó al suelo. De haberse facilitado dicha información o haberse otorgado acceso a la parte de las actuaciones que daba cuenta de tal hallazgo, el detenido y su letrado hubieran podido conocer suficientemente las razones de su detención, supliendo así las deficiencias de la información oral defectuosamente facilitada.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definitiva, a través de lo expuesto en los anteriores fundamentos se constata la vulneración de las garantías que el artículo 17.1 y 3 CE reconoce al demandante en cuanto titular del derecho a la libertad y seguridad personal, como consecuencia de no haber sido informado de modo suficiente sobre las razones de su detención gubernativa de naturaleza penal ni habérsele permitido el acceso a los elementos de las actuaciones que eran esenciales para impugnar su legalidad. En consecuencia, la pretensión de amparo ha de ser estimada en este aspecto, no porque en el caso concreto no existieran razones para detener al demandante, sino porque habiéndolas, las mismas no se pusieron de manifiesto al detenido o a su abogado a través de los procedimientos establecidos en la ley (información suficiente y escrita, con posibilidad de acceso a las actuaciones que la objetivaban, si así era reclamado), lo que hubiera posibilitado su cuestionamiento ante el Juez del habeas corpus, garante de que la detención no se haya producido fuera de los casos y en la forma previstos en la ley.</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interpuesta por don Wander Suero,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que se ha vulnerado su derecho a la libertad personal (art. 17.1 y 3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del Auto del Juzgado de Instrucción núm. 27 de los de Madrid, de 15 de mayo de 2016, dictado en el procedimiento de habeas corpus núm. 1510-2016.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marzo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