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29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224-2018, promovido por don Juan Francisco Díaz Gil, representado por la Procuradora de los Tribunales doña Teresa de Jesús Castro Rodríguez y asistida por el Abogado don Diego Miguel León Socorro contra la Sentencia núm. 971/2016 de la Sala de lo Social del Tribunal Superior de Justicia de Canarias (con sede en Las Palmas de Gran Canaria) de 21 de noviembre de 2016 —rollo núm. 707-2016—, que estimó el recurso de suplicación interpuesto por la empresa Seguridad Integral Canaria, S.A., contra la Sentencia dictada el 24 de febrero de 2016 por el Juzgado de lo Social núm. 4 de Las Palmas de Gran Canaria, recaída en los autos núm. 633-2015, y, declaró la procedencia del despido del demandante.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12 de enero de 2018, la Procuradora de los Tribunales doña Teresa de Jesús Castro Rodríguez, actuando en nombre y representación de don Juan Francisco Díaz Gil, asistida por el Letrado don Diego Miguel León Socorro, interpuso recurso de amparo contra la resolución, citada en el encabezamiento, de la Sala de lo Social del Tribunal Superior de Justicia de Canarias (sede de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era miembro del comité de empresa y venía prestando servicios en la empresa Seguridad Integral Canaria, S.A., desde el día 9 de mayo de 1998, con categoría profesional de vigilante de seguridad. En fecha 25 de marzo de 2015, la empresa mencionada entregó un escrito al demandante y otro al comité de empresa por el que se comunicó a aquél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día 16 de abril de 2015 la empresa comunicó por escrito al demandante su despido disciplinario, haciendo referencia a dos hechos fundamentalmente: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asistencia a una sesión del pleno del Ayuntamiento de Las Palmas de Gran Canaria el día 23 de diciembre de 2014. Durante el trascurso de dicha sesión plenaria, junto a otros representantes de los trabajadores de la empresa citada, el recurrente, se levantó de su asiento, poniéndose una careta del conocido personaje “el pequeño Nicolás”, exhibiendo una camiseta en cuyo anverso se podía leer el mensaje en mayúsculas: “Donde hay corrupto hay un corruptor. Tanto o más importante que el nombre del político corrupto, es conocer el de la empresa de seguridad corruptora”. Acompañaba al mensaje escrito una imagen impresa en la que se apreciaban dos personas que estaban entregándose dinero. Se argumenta en la comunicación de despido que dicho acto se efectúa en clara alusión a la empresa Seguridad Integral Canaria,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pública y notoriamente ... su disconformidad por la complicidad de las Administraciones Públicas, en las supuestas irregularidades, las cuales continuamente denuncian, no resulta difícil llegar a la conclusión de a quien llama usted ‘corrupto’, y a quién llama usted ‘corruptor’”.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carta de despido se refiere al hecho acontecido el día 31 de marzo de 2015. En la indicada fecha, se atribuye al demandante haber asistido a una rueda de prensa en la sede de Intersindical Canaria, apoyando las manifestaciones del secretario de la organización sindical, don Jacinto Ortega, vistiendo además una camiseta idéntica a la que el demandante portaba el día 23 de diciembre de 2014. Circunstancia que supone el reconocimiento público, a juicio de la empresa, que por parte del sindicato Intersindical se ha abanderado dicho slogan, con el fin de denunciar el amiguismo que subyace entre la empresa Seguridad Integral Canaria y todas las administraciones públicas. Refiere la carta de despido que, en dicha rueda de prensa por parte de los manifestantes y con la pasividad del demandante, se amenaza y coacciona a esta entidad y a sus clientes, con secundar futuras concentraciones ante las instalaciones de éstos. A dicha rueda de prensa, además del demandante asisten siete miembros pertenecientes al comité de empresa de varios centros (de un total de 21), otros representantes de personal y sindicales. Se añade que en la rueda de prensa intervienen cinco responsables sindicales. Uno por CCOO (trabajador de esta entidad), y los otros cuatro de Intersindical Canaria, UGT, USO y Sindicato Unificado de Seguridad Privada, trabajadores de empresas de la competencia, teniendo por objeto la rueda de prensa anunciar la convocatoria de huelga y con carácter extraordinario, apoyar a los trabajadores expedientados. Se afirma en la carta de despido que el demandante estuvo presente y apoyó expresamente, al no oponerse, las manifestaciones que allí se formularon: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—“Miguel A. Ramírez Alonso, es un dictador empresarial, que acosa y amenaza a los trabajadores que reivindican sus derechos. Es un cacique empresarial, responsable de las penurias y separaciones matrimoniales de sus trabajadores, porque les quita su dinero.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lntersindical) tenemos un slogan que abanderamos ‘detrás de un empresario corruptor, hay un político corrupto’”.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comité de empresa anterior de la provincia de Santa Cruz de Tenerife, éste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somos sindicalistas que rinden pleitesía a estos terroristas empresariales, que están cometiendo situaciones que rozan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18 de agosto de 2015, el demandante presentó demanda en el decanato de los Juzgados de lo Social de Las Palmas de Gran Canaria, cuyo conocimiento correspondió al Juzgado núm. 4 de aquella capital, que inició el procedimiento por despido núm. 633-2015.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demanda el actor solicitó que fuera declarado nulo el despido. Argumentó que la extinción de la relación laboral atentaba contra sus derechos fundamentales a la libertad sindical, libertad de expresión e información y a no ser discriminado. Subsidiariamente, interesó que fuera declarada la improcedencia de la decisión extintiva, al tiempo que invocaba la prescripción de las faltas disciplinarias relativas a hechos acaecidos en el pleno del Ayuntamiento de Las Palmas de Gran Canaria el día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finalizado el procedimiento, el Juzgado de lo Social núm. 4 de Las Palmas, en fecha 24 de febrero de 2016, dictó sentencia por la que, destacando de modo expreso que hacía suyos “parte de los razonamientos” expresados en una precedente sentencia del Juzgado de lo Social núm. 2 de la misma ciudad, recaída en los autos núm. 382/2015, estimó parcialmente la demanda declarando el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declaró probado que el día 31 de marzo de 2015 el demandante asistió a una rueda de prensa, en la que intervinieron cinco representantes sectoriales de seguridad privada de otras tantas organizaciones sindicales, “cuyo objeto era anunciar la convocatoria de huelga en la empresa demandada desde el 15 de marzo y el 15 de mayo de 2015” (sic). En la citada rueda de prensa se vertieron por parte de los citados cinco intervinientes las manifestaciones expresadas en la carta de despido contra el grupo empresarial al que pertenece la entidad mercantil demandada, así como contra el titular dominical de la misma. Consta que el actor nada manifestó en ella, según las pruebas testificales practicadas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Sentencia, que el ambiente laboral de la empresa demandada viene caracterizado por un manifiesto clima de enfrentamiento laboral, como lo demuestra el hecho de que ocho, de los veintiún miembros del comité de empresa, mantienen una postura enfrentada con la dirección de la empleadora y con los restantes miembros del órgano de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acreditados los hechos que se relatan en la carta de despido, concernientes a la participación del demandante en el pleno del Ayuntamiento de Las Palmas de Gran Canaria el día 23 de diciembre de 2014. Ahora bien, la sentencia argumenta que las referencias a las empresas y empresarios en relación a la corrupción son genéricas y no identifican a un empresario individual ni a una empresa concreta, realizándose una imputación genérica de corrupción a los políticos, hecho debido a la acumulación de asuntos de este tipo que hoy en día es habitual en los medios de comunicación. Señala que, ni los miembros del Ayuntamiento, ni terceros presentes en el pleno, tenían por qué saber que eran trabajadores de la empresa, por lo que no tenían por qué conocer a qué empresa se dirigían tales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ambas partes, la sentencia de la Sala de lo Social del Tribunal Superior de Justicia de las Islas Canarias (con sede en Las Palmas) de 21 de noviembre de 2016, recogiendo en su integridad lo anteriormente resuelto en otra sentencia suya de 15 de noviembre de 2016 (recurso núm. 726-2016), desestimó el recurso del demandante y estimó el de la empresa demandada, y, en consecuencia, revocó la sentencia del Juzgado de lo Social y declaró la procedencia del despido del actor por causas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la Sala expone la doctrina constitucional y del Tribunal Supremo relativa a la libertad de expresión en el marco de las relaciones laborales y a la libertad sindical. Razona que comparte el criterio del Juzgado de lo Social por el que no se puede responsabilizar al demandante de los hechos del 31 de marzo de 2015, acaecidos en la rueda de prensa. Ahora bien, en relación con los acontecimientos acaecidos el 23 de diciembre de 2014, concluye que el despido disciplinario no supone una vulneración de los derechos de libertad de expresión y de la libertad sindical. A tal fin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Tribunal Supremo concluía en aquel caso, en el presente entendemos que la conducta del actor no está amparada por el ejercicio de las libertades sindical y de expresión, y que la misma constituye una grave transgresión del deber de buena fe contractual, pues se viene a acusar de corrupción no solo a la empresa de seguridad sino al ‘político’ correspondiente. La imagen ofrecida es manifiestamente perjudicial tanto para la Administración como para la empresa que presta el servicio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conducta se realizó por el actor en el contexto de su relación laboral y en el ejercicio de su función representativa, pero entiende la Sala que se traspasaron los límites inherentes del respeto al derecho al honor de los responsables de la empresa y también de la Administración receptora del servicio, sin que pueda sostenerse que aquella se circunscriba al estricto ámbito de las relaciones laborales, por todo lo cual no puede preponderarse (sic) en este caso el derecho fundamental a la libertad de expresión en relación con el de libertad sindical. Tal y como decía el Tribunal Supremo en la aludida sentencia, el ejercicio de los derechos de la libertad de expresión e información no puede justificar sin más el empleo de expresiones o apelativos insultantes, injuriosos o vejatorios cuando exceden del derecho de crítica y son claramente atentatorias para la honorabilidad de aquél cuyo comportamiento o manifestaciones se critican, y eso es lo que creemos que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los razonamientos de la Sentencia del Juzgado de lo Social, relativos a que los hechos no señalan a ninguna empresa o político determinado, al entender la Sala que, al ser la empresa demandada, Seguridad Integral Canaria, S.A., la adjudicataria del servicio de vigilancia privada de las instalaciones del Ayuntamiento de Las Palmas, y, siendo que fue en un pleno municipal donde por el actor y sus compañeros se vino a poner en entredicho la legalidad, transparencia o limpieza de los acuerdos suscritos entre “un político corrupto" y ‘una empresa de seguridad corruptora’, las mencionadas expresiones no podían referirse sino al Ayuntamiento de la ciudad y a la empresa Seguridad Integral Canaria, S.A., por lo que entiende identificada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finalmente, que el trabajador participó junto con otros de la empresa llevando en el pleno del Ayuntamiento de 23 de diciembre de 2014, la careta y la camiseta de (sic) cuyas imágenes y texto ya se han descrito anteriormente, y de los que se deduce la imputación de un delito de corrupción contra una empresa de seguridad y la administración municipal, no pudiendo ser esta empresa otra más que la propia empleadora del actor. A juicio de la Sala, tales extremos justifican la 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febrero de 2017 se formalizó por el Letrado del demandante recurso de casación para la unificación de doctrina contra la sentencia de la Sala de lo Social del Tribunal Superior de Justicia, siendo inadmitido por Auto de la Sala de lo Social del Tribunal Supremo de 2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enero de 2018 quedó registrada en este Tribunal la demanda de amparo interpuesta por la representación del demandante contra la Sentencia de 21 de noviembre de 2016, dictada por la Sala de lo Social del Tribunal Superior de Justicia de Canarias (sede de Las Palmas de Gran Canaria), que imputa a la misma la vulneración del derecho a la libertad de expresión [art. 20.1 a) CE] y a la libertad sindical (art. 28.1 CE), e interesa la declaración de nulidad del despido y reconocido al recurrente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reprocha a la Sentencia la inadecuada ponderación que efectúa entre el derecho del recurrente a la libertad de expresión y la “obligación contractual” (refiriéndose al deber de lealtad y buena fe que rige en el marco laboral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como procedente. Tal circunstancia determina, a juicio del recurrente que éste no aparezca como un “tercero extraño”, que deba permanecer ajeno a lo que pueda ocurrir en el seno de la empresa. Por ello, entiende que no cabe imponer límites a la divulgación de la conflictividad laboral, en aras al aseguramiento del prestigio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culpabilizándole al permitir que la empresa concesionaria no abone los salarios previstos en el convenio colectivo, fijados en los pliegos de condiciones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sostiene que le ha sido vulnerado el derecho a la libertad sindical (art. 28.1 CE), que integra el derecho a llevar a cabo una libre acción sindical, comprensiva de todos los medios lícitos y sin indebidas injerencias de terceros. Y lícito es, a juicio del recurrente, utilizar como instrumentos de acción sindical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sea desleal, sino que tendrá que acreditar que dicha restricción es adecuada, imprescindible y proporcional a la protección de la libertad de empresa. De lo contrario, se cercenan ilícitamente esos derechos. Sustenta sus argumentos en la doctrina emanada de la STC 198/2004, en virtud de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junio de 2018, la Sección Cuarta de este Tribunal acordó la admisión a trámite de la demanda de amparo, apreciando que concurre en la misma una especial trascendencia constitucional [art. 50.1 de la Ley Orgánica del Tribunal Constitucional (LOTC)], porque el recurso plantea un problema o afecta a una faceta de un derecho fundamental sobre el que no hay doctrina de este Tribunal [STC 155/2009, FJ 2 a)]. En esa misma providencia se dispuso también que, a tenor de lo dispuesto en el artículo 51 LOTC, se requiriese atentamente al Juzgado de lo Social núm. 4 de Las Palmas, a la Sala de lo Social del Tribunal Superior de Justicia de Canarias, así como a la Sala de lo Social del Tribunal Supremo, para que en el plazo de diez días, remitieran testimonio de las actuaciones correspondientes a los procedimientos núm. 633-2015, rollo de suplicación núm. 707-2016 y del recurso de casación para unificación de doctrina núm. 723-2017,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propio tiempo se interesó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julio de 2018, la representación del demandante formuló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día 27 de septiembre de 2018, en el que interesaba el otorgamiento del amparo y que se declarara vulnerado el derecho a la libertad sindical en relación con la libertad de expresión del demandante, así como la nulidad de las Sentencias de la Sala de lo Social del Tribunal Superior de Justicia de Canarias con sede en Las Palmas de Gran Canaria de 21 de noviembre de 2016 y del Juzgado de lo Social núm. 4 de Las Palmas de Gran Canaria de 24 de febrero de 2016. Igualmente, propugnaba la declaración de la nulidad del despido, con los efectos legalmente inherentes a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Ministerio Fiscal exponiendo, de modo detallado, los antecedentes procesales que considera relevantes y efectuando una síntesis de las alegaciones expuestas por el demandante en su recurso, para continuar después, en el apartado de los fundamentos jurídicos, con el anuncio de que, habiendo dictado ya el Pleno de este Tribunal la STC 89/2018, de 6 de septiembre (recurso de amparo núm. 4422-2017), relativa a los mismos hechos pero referida a otro trabajador, considera que el recurso de amparo debe dirigirse contra las Sentencias del Juzgado de lo Social y del Tribunal Superior de Justicia, y no solamente contra esta última, que era la que únicamente recogía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inicial precisión, el Fiscal enmarca la queja del demandante en el ámbito de la acción sindical que se manifiesta haciendo uso de la libertad de expresión, por lo que al ejercitarse los derechos alegados de un modo entrelazado, la queja debe ser abordada desde un prisma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fundamentos jurídicos 5 y 6 de la STC 56/2008, de 14 de mayo, sostiene que, a la hora de hacer la ponderación que respete la definición y valoración constitucional del derecho fundamental y que atienda a las circunstancias concurrentes en el caso, conviene recordar que el objeto de esta causa es determinar si la empresa, al sancionar al demandante con el despido, está vulnerando los derechos constitucionales de este. Es decir, se está juzgando la reacción de la empresa que ha despedido al demandante. Añade que el contenido propio de la libertad de expresión debe ser reforzado en este caso, al constar como hecho probado que el demandante era miembro del comité de huelga y que la acción se acordó en una reunión del sindicato Intersindical Canaria, con lo que agrega las citas, entre otras, de las SSTC 185/2003, de 27 de octubre, FJ 6, y 203/2015, FJ 5), que recoge en detallado 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expone con profusión la doctrina contenida en la reciente STC 89/2018, que, según refiere, enjuicia “un recurso cuyos hechos son sustancialmente idénticos a los de este, aunque referidos a otro trabajador” y señala que “lo más trascendente … es que se ha desvelado la existencia de una faceta nueva del derecho a la libertad sindical, en estas causas incoadas por el despido disciplinario de varios trabajadores, derivado de la acción sindical realizada el 23 de diciembre de 2015 (sic) ante el Pleno del Ayuntamiento de Las Palmas: que la acción sindical se incardina además en el ámbito de la crítica referida a la actuación de instituciones o cargos públicos en el ejercicio de sus respectivos ámbitos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analiza de modo pormenorizado el caso de autos y destaca, respecto de los hechos declarados probados, que de los mismos no se desprende que se causara una alteración del orden público, ni que se produjeran gritos o alboroto. De hecho, la información periodística que se menciona como hecho probado, constata que la irrupción en el Pleno fue de forma silenciosa y para protestar por su situación laboral, y aparte de las caretas del pequeño Nicolás, respecto de las camisetas solo se recoge la parte del lema que dice: “donde hay un corrupto hay un corruptor”, lo que demuestra la escasa trascendencia que se dio a la parte del lema que afectaba a la empresa. Por tanto, descarta que, por la forma en que se expresó el demandante, haya un exceso en el ejercicio de su derecho constitucional a la libertad de expresión como manifestación de la libertad sindical. Por otra parte, la empresa contratada realiza un servicio de seguridad del que es titular originario el Ayuntamiento que la contrata, de tal modo que este no es un tercero extraño que deba permanecer ajeno a lo que pueda ocurrir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empresa corruptora, a la que se aludía mediante el lema de las camisetas, podía ser identificada al poderse pensar que era la empresa de seguridad que en ese momento tenía contratado el Ayuntamiento. Ahora bien, puntualiza que dicho conocimiento era accesible para los concejales, a quienes se les reprochaba culpa in vigilando en relación con las condiciones contractuales, pero no tanto para la población en general. En tal sentido, la prensa del día siguiente al pleno, solo recogía una parte del texto de la camiseta, la que no se refería a la empresa, con lo que se puede entender que su protesta, para el periodista, y, por tanto, para el público, parecía un mero alegato contra la corrupción en general, no un ataque a su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con la Sala de instancia que no hay indicios de delitos de corrupción en el sentido técnico de la expresión, pero considera que se ha generalizado tanto el uso de la palabra corrupción, en relación con diferentes prácticas ilícitas o inmorales, que dicha expresión ha acabado empleándose no solo en el sentido de soborno, sino en las muchas acepciones que tiene en el diccionario de la Real Academia Española. A ello añade que, teniendo en cuenta que el titular de la empresa estaba siendo investigado por fraude a la Seguridad Social, según noticias periodísticas, y que existía en la empresa una evidente conflictividad laboral que estaba dando lugar a varios pleitos en los juzgados de lo social, puede suponer que la referencia a la corrupción, como forma de llamar la atención sobre los problemas laborales de la empresa, no resulte tan gratuita como pudiera parecer a primera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debe tenerse en cuenta que el acto sindical que se está enjuiciando se realiza ante el Ayuntamiento, que, como dice el demandante, no es “un tercero extraño que deba permanecer ajeno a lo que suceda en el seno de la empresa”, sino que es el contratante de la empresa, a quien se acusa por el recurrente de no exigir a su empresario el cumplimiento de la normativa laboral, en perjuicio de los trabajadores a los que representa. Sostiene que no se menciona ni el nombre del supuesto “político corrupto” ni el de la “empresa de seguridad corruptora”, lo cual lleva a considerar que el despido del demandante produjo la vulneración del derecho a la libertad sindical en relación con la libertad de expresión, y dicha vulneración no fue reparada por las posteriores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octubre de 2018,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Tal como ha quedado expuesto en los antecedentes, el demandante de amparo, trabajador y miembro del comité de empresa de la mercantil Seguridad Integral Canaria, S.A., fue despedido disciplinariamente por infracción de la buena fe contractual, falsedad, deslealtad y por ofensas verbales al empresario, por haber asistido a un pleno del Ayuntamiento de Las Palmas de Gran Canaria vistiendo una camiseta con el lema descrito en los antecedentes y portando una careta; así como por su participación ulterior en una rueda de prensa en la que se anunció la convocatoria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como resulta expresamente del suplico de la misma, contra la Sentencia de la Sala de lo Social del Tribunal Superior de Justicia de Canarias, con sede en Las Palmas de Gran Canaria de 21 de noviembre de 2016, que declara la procedencia del despido disciplinario del recurrente, revocando la calificación de improcedencia declarada por la Sentencia de 24 de febrero anterior del Juzgado de lo Social núm. 4 de Las Palmas de Gran Canaria, que lesiona los derechos fundamentales a la libertad de expresión [art. 20.1 a) CE] y a la libertad sindical (art. 28.1 CE). Ahora bien, como ya destacó la reciente STC 89/2018, de 6 septiembre, en un asunto de idéntica pretensión al que es ahora objeto de enjuiciamiento, ha de entenderse también recurrida en amparo la resolución precedente dictada por el Juzgado de lo Social, que ha sido confirmada por la expresamente impugnada en lo relativo a la inexistencia de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derecho a la libertad de expresión, el demandante reprocha a la Sentencia de la Sala de lo Social del Tribunal Superior de Justicia de Canarias la inadecuada ponderación del contexto, la forma, lugar, finalidad y alcance de la protesta que se desarrolló durante una sesión del Pleno del Ayuntamiento de Las Palmas de Gran Canaria. Por otra parte, considera que la Sentencia vulnera su derecho a la libertad sindical, dada la naturaleza evidentemente sindical de la protesta por la que el demandante, como miembro del comité de empresa, reivindicaba una actuación más enérgica de la Administración frente a los compromisos fijados en la concesión administrativa entre la empresa y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expuestas en los antecedentes, solicita que se otorgue el amparo, se declare vulnerado el derecho a la libertad sindical en relación con la libertad de expresión del demandante, y se anulen las dos Sentencias dictadas en la vía judicial previa, esto es las Sentencias del Juzgado de lo Social núm. 4 de Las Palmas de Gran Canaria y de la Sala de lo Social del Tribunal Superior de Justicia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Consideración preliminar. Antes de dar comienzo al análisis del presente recurso de amparo es necesario destacar que el supuesto de hecho del caso de autos, así como las pretensiones deducidas por el recurrente en su demanda de amparo, guardan una identidad total con los que ya han sido objeto de enjuiciamiento por el Pleno de este Tribunal en su STC 89/2018, de 6 de septiembre, que resolvió el recurso de amparo núm. 4422-2017.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destaca el Ministerio Fiscal en su escrito de alegaciones, las pretensiones de amparo recogidas en la demanda se apoyan en los mismos hechos que determinaron la decisión de despido por razones disciplinarias, adoptada por la mercantil Seguridad Integral Canaria para la que el Sr. Díaz Gil trabajaba como vigilante de seguridad, al igual que el recurrente del proceso constitucional ya enjuiciado. Del mismo modo que en el precedente recurso de amparo enjuiciado en la STC 89/2018, la rescisión de la relación laboral tuvo como causa determinante la relación de hechos que tuvieron su origen en la sesión plenaria del Ayuntamiento de Las Palmas de Gran Canaria, celebrada el día 23 de diciembre de 2014, y que culminaron en la posterior rueda de prensa, acaecida el día 31 de marzo de 2015, en los que participó el ahora demandante de amparo en su calidad de miembro del comité de empresa, como también lo había hecho el recurrente del caso anterior. Finalmente, tanto el contenido de la carta de despido remitida por la empresa al trabajador recurrente, como las sentencias dictadas en la vía judicial previa han sido de idéntica fundamentación y resolución que el precedente citado, por lo que la presente sentencia viene a recoger, en aplicación de su doctrina, la argumentación y fallo de la STC 89/2018,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evitar reiteraciones innecesarias, hemos de remitirnos in toto a las consideraciones de alcance general recogidas en los fundamentos jurídicos 2 y 3 de la mencionada sentencia, para detenernos después en el análisis específico del caso de autos, en sintonía con la fundamentación y fallo de la STC 89/2018, tantas veces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precitados fundamentos jurídicos de la STC 89/2018, hacen respectiva referencia, de una parte, a la especial trascendencia constitucional del recurso, a la delimitación del objeto del mismo y a la expresión de los derechos fundamentales que se ejercitan en la demanda (FJ 2). De otro lado, se hace una exposición detallada del contenido de la doctrina de este Tribunal sobre el derecho a la libertad de expresión en el ámbito de la relación laboral y, de modo particular, a los supuestos en que dicho derecho sea ejercitado por quienes ostentan la representación sindical de los trabajadores en la defensa de sus derechos e intereses, para finalizar después la argumentación sobre el modo en que se vea modulado el contenido de aquel derecho cuando el ejercicio de dicha libertad opera, a la vez, como un mecanismo de participación en el debate público sobre asuntos de la misma naturaleza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de fondo. Como se ha detallado en los antecedentes y también en el fundamento jurídico anterior, el derecho fundamental que el recurrente estima vulnerado en su demanda de amparo es el de la libertad de expresión en el ámbito de la acción sindical, en cuanto representante que lo es de los derechos e intereses legítimos de los trabajadores de la mercantil Seguridad Integral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así lo declara la STC 89/2018 (FJ 4), procede entrar en el fondo del asunto, analizando la ponderación judicial efectuada de los derechos fundamentales que el recurrente considera vulnerados, atendiendo a las circunstancias concurrentes en su ejercicio, al objeto de determinar si el mismo se ha desarrollado dentro de su ámbito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la STC 89/2018 que, si bien corresponde a los órganos judiciales realizar aquella ponderación, “nuestro enjuiciamiento, cuando de la infracción de derechos fundamentales sustantivos se trata, no se limita a examinar la razonabilidad de la motivación de las Sentencias objeto de impugnación, sino que alcanza a comprobar si se ha realizado una ponderación adecuada ‘que respete la correcta definición y valoración constitucional del derecho fundamental aquí en juego y de las obligaciones que puedan modularlo. Juicio que permitirá determinar,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(STC 6/1988, FJ 4, con cita de la STC 8/1985, FJ 4)’ (SSTC 106/1996, de 12 de junio, F J 5, y 20/2002, de 28 de enero, F 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la STC 89/2018 señalando que habremos “de examinar, por tanto, si el recurrente en amparo hizo un uso legítimo de su derecho fundamental a la libertad sindical (art. 28.1 CE) cuando, en virtud de lo acordado en una reunión del sindicato Intersindical Canaria, junto con otros miembros del comité de empresa de la mercantil Seguridad Integral Canaria, S.A., en el contexto de un clima de conflictividad laboral derivado de la queja por incumplimiento de los derechos laborales en materia salarial, en el curso de una sesión del Pleno del Ayuntamiento de las Palmas de Gran Canaria, se levantó del asiento que ocupaba poniéndose una careta con la imagen de un controvertido personaje público, y exhibiendo una camiseta en cuyo anverso se podía leer el lema: ‘Donde hay corrupto hay un corruptor. Tanto o más importante que el nombre del político corrupto, es conocer el de la empresa de seguridad corruptora’, constando junto con el mensaje escrito una imagen impresa en la que se apreciaban dos personas que estaban entregándose dinero”. A tal fin, continúa la STC 89/2018, “también tomaremos en consideración que los representantes de los trabajadores, además de cuestionar la conducta del empleador, critican la gestión llevada a cabo por el Ayuntamiento, que pese a adjudicar la prestación del servicio en materia de seguridad individual y colectiva a la referida empresa, habría consentido en el impago de los salarios fijados en el convenio colectivo a los trabajadores de la contrata”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Recogemos, a continuación, y en su integridad los fundamentos jurídicos 5 y 6 de la STC 89/2018: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analizado, para apreciar si la Sentencia de la Sala de lo Social del Tribunal Superior de Justicia de Canarias ha llevado a cabo un adecuado juicio de ponderación, se debe examinar, partiendo de la indicada Sentencia, la conducta desplegada por el recurrente —sobre la que no existe debate fáctico en torno a la realidad de la misma—, en relación con el contexto en el que se produjo y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impugnada que la conducta del demandante traspasó los límites inherentes que impone el respeto al derecho al honor de los responsables de la empresa y también de la Administración receptora del servicio, sustentando dicha afirmación en que el ejercicio de la libertad de expresión no puede justificar sin más el empleo de expresiones o apelativos insultantes, injuriosos o vejatorios. Dicho comportamiento injustificado en términos constitucionales lo concreta la resolución en que el demandante vino a poner en entredicho la legalidad, transparencia o limpieza de los acuerdos suscritos entre ‘un político corrupto’ y ‘una empresa de seguridad corruptora’. Argumenta que las mencionadas expresiones no podían referirse sino al Ayuntamiento de la ciudad y a la empresa Seguridad Integral Canaria, S.A., por lo que entiende identificada la empresa y por tanto, justificado el despido disciplinario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Dicha argumentación, así como la conclusión alcanzada, no pueden ser compartidas. En tal sentido la Sentencia omite en su ponderación, o no atribuye significación suficiente, a ciertos aspectos que son esenciales para determinar si el recurrente en amparo hizo un uso legítimo de su derecho fundamental a la libertad de expresión en el ámbito sindical (art. 28.1 CE). Nos referimos, entre otros aspectos, a los siguientes: la condición del demandante; el contenido del mensaje; la necesidad y finalidad del mismo; la proyección o notoriedad pública de los destinatarios a los que iba dirigido; el modo en que quedó en su caso afectado su honor o su prestigio profesional o empresarial; la forma, medio o lugar en que se proyectó; su difusión y el grado de conexión con actividades de interés público; el daño sufrido por la empresa, así como el contexto en que se realizaron.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debe partirse de la condición del demandante que actuaba como miembro del comité de empresa junto con otros representantes de los trabajadores en la defensa y protección de los derechos e intereses de estos (art. 7 CE), en virtud de lo acordado en una reunión del sindicato ‘Intersindical Canaria’. No se trataba de un trabajador más, pues ostentaba la condición de representante de los trabajadores y, como tal, ejercitaba la libertad de expresión para la protección del interés colectivo de los trabajadores. Además, con independencia de su afiliación al sindicato, la protesta había sido organizada y promovida por el sindicato ‘Intersindical Canaria’, desarrollándose por ello su conducta en el marco de la libertad sindical, cuyo ámbito de protección, como hemos indicado, es más amplio [SSTC 134/1994, FJ 4 b) y e); 200/2007, FJ 2; y 257/2007, FJ 2]. De este modo expresaba sus opiniones en las materias concernientes a la esfera de su representación [art. 68 d) Real Decreto Legislativo 2/2015, de 23 de octubre] y en el ejercicio de la acción sindical. Su objetivo y finalidad era el de reivindicar una actuación más enérgica de la Administración frente a los incumplimientos empresariales en materia salarial, denunciando la pasividad del Ayuntamiento por abstenerse de exigir el respeto de los derechos salariales de los trabajadores de la contrata. Dicha especial protección se recoge en el art. 1 del Convenio núm. 135 de la Organización Internacional del Trabajo relativo a la protección y facilidades que deben otorgarse a los representantes de los trabajadores en la empresa, cuando indica que ‘los representantes de los trabajadores en la empresa deberán gozar de protección eficaz contra todo acto que pueda perjudicarlos’. Para que dicha protección resulte eficaz deberá compensar necesariamente el riesgo que origina la asunción de la defensa de los derechos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procede destacar la relevancia que, en la tutela del derecho fundamental ejercitado por el demandante, supone el lugar y los destinatarios de la protesta, así como el medio, la forma utilizada para formularla, el posible daño sufrido por la empresa o el ambiente en el que se realizaron, elementos estos, que tampoco han sido adecuadamente considerados en la Sentencia impugnada Es importante tomar en consideración que los hechos que dan lugar al despido disciplinario acontecen durante un pleno del Ayuntamiento de Las Palmas de Gran Canaria, en el que con la finalidad de cuestionar la pasividad del Ayuntamiento y la omisión de su deber de vigilar el cumplimiento de las condiciones salariales de los trabajadores de la empresa adjudicataria del servicio, los miembros del comité de empresa se colocan unas caretas y exhiben unas camisetas con el mensaje ‘Donde hay corrupto hay un corruptor’, ‘tanto o más importante que el nombre del político corrupto, es conocer el de la empresa de seguridad corruptora’. Por tanto, la crítica se dirige a la actuación de la corporación municipal, lo que supone, de acuerdo con la doctrina de este Tribunal: (i) que ‘los límites permisibles de la crítica son más amplios si ésta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 174/2006, de 5 de junio, FJ 4; 77/2009, de 23 de marzo, FJ 4, 41/2011, de 11 de abril, FJ 5 y 79/2014, de 28 de mayo, FJ 7); (ii) y además, que difícilmente se podría justificar la resolución unilateral del contrato de trabajo de carácter disciplinario por las críticas dirigidas a la actuación de la Corporación Municipal, al encontrarse dicho Ente Local al margen del vínculo contractual que liga al empresario y al trabajador (STC 56/2008, de 14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ponderar las circunstancias concurrentes, procede tomar en consideración que el demandante no identifica claramente en el mensaje como ‘político corrupto’ a ningún miembro del Ayuntamiento, tampoco utiliza la denominación de la empleadora al aludir a la ‘empresa de seguridad corruptora’, ni señala en el mensaje a cualquier responsable de la misma. La indeterminación de la ‘empresa de seguridad corruptora’ dificultó que la misma fuera identificada por aquéllos que no tuvieran implicación alguna en el conflicto. Por ello, no puede compartirse la afirmación de la Sentencia impugnada cuando indica que la actuación alcanzó al honor de los responsables de la empresa, pues éstos no aparecen en modo alguno determinados. A lo más que podía alcanzar el mensaje impreso era al prestigio de la empresa ‘valor este último no exactamente identificable con el honor, consagrado en la Constitución como derecho fundamental, por lo que en su ponderación frente a la libertad de expresión debe asignársele un nivel más débil de protección del que corresponde atribuir al derecho al honor de las personas físicas, según afirmamos en nuestra STC 139/1995, de 26 de septiembre, FJ 4’ (STC 20/2002, de 28 de enero, FJ 7). Pero ni tan siquiera se identificó a la ‘empresa de seguridad corruptora’, tan es así que, como refiere con acierto el Ministerio Fiscal, y resulta de los hechos probados de la Sentencia del Juzgado de lo Social, la edición del periódico ‘La Provincia’, correspondiente al 24 de diciembre de 2014, incluyó una fotografía en la que aparecen las cinco personas que realizan la protesta, y en la misma no se hace referencia alguna a la identidad de ‘la empresa de seguridad corruptora’ ni a los responsables de la misma. En tales términos, es lógico entender que tampoco se acredite un daño real para la empresa derivado de la actuación sindical ni para el honor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tomarse en consideración además, que la protesta se realizó sin altercado alguno y sin que tan siquiera conste que el Pleno del Ayuntamiento sufriera interrupción. Los miembros del comité de empresa se limitaron a colocarse las máscaras y a exhibir el referido mensaje en las camisetas durante un breve lapso de tiempo, saliendo del local en el que se celebraba el Pleno sin necesidad de ser desalojados, exteriorizando con su proceder, ante la entidad municipal adjudicataria del servicio de seguridad, y por tanto a la que corresponsabilizaban de los incumplimientos laborales, la disputa laboral por el impago de los salarios fijados en el convenio colectivo. Esta actuación se integra sin dificultad en un contexto de grave conflictividad laboral, en una acción más de protesta que derivó en una convocatoria de huelga unos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lo anteriormente expuesto llevaría a estimar la vulneración de los derechos invocados, no está de más abordar el contenido del mensaje que para la Sentencia de la Sala de lo Social del Tribunal Superior de Justicia de Canarias, supuso el empleo de expresiones o apelativos insultantes, injuriosos o vejatorios, […]. La Sentencia impugnada afirma, en lo que se refiere al caso concreto y sin mayor desarrollo argumental, que del texto impreso en las camisetas de los miembros del comité de empresa ‘se deduce la imputación de un delito de corrupción contra una empresa de seguridad y la administración municipal ... Tal manifestación de la comisión de un delito es gratuita por no fundada en hechos o indicios suficientes de tal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efectuar el análisis de la expresión ‘empresa de seguridad corruptora’, que es la única que se emplea en relación con la ‘empresa de seguridad’, debe indicarse, en lo que se refiere al reproche que efectúa la Sentencia respecto a que la imputación de la comisión de un delito a la empresa de seguridad y a la administración municipal no se encuentra ‘fundada en hechos o indicios suficientes de tal conducta’, que el objeto de la libertad de expresión incluye pensamientos, ideas y opiniones (concepto amplio que incluye las apreciaciones y los juicios de valor), que por su naturaleza abstracta, no se prestan a una demostración de exactitud. Ello hace que al que ejercita la libertad de expresión no le sea exigible la prueba de la verdad o diligencia en su averiguación (por todas, STC 38/2017, de 24 de abril, FJ 2 y las que en la misma se citan), y por ello tampoco la aportación de hechos o indicios de la exactitud del juicio de valor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adentrándonos en el enjuiciamiento de la expresión utilizada por el recurrente —‘empresa de seguridad corruptora’— en sí misma considerada y en relación con las circunstancias relevantes del caso, debemos convenir con el Ministerio Fiscal en que la misma no puede ser considerada gravemente ofensiva o vejatoria, ni innecesaria o gratuita, ni desconectada del conflicto laboral existente entre las partes. Tampoco dicha expresión puede considerarse lesiva de otro derecho fundamental o interés constitucionalmente relevante, únicos límites que pueden ser opuestos a quien ejercitaba un derecho fundamental. Especialmente, cuando quien emitía dicha manifestación actuaba en representación y defensa de los derechos de los trabajadores, con la amplia protección que ello suponía, y, singularmente, se expresaba de este modo en el marco de la crítica a la actuación de cargos públicos, lo que convertía el ejercicio del derecho en prácticamente inmune a restricciones que en otros ámbitos serían admisibles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 Tampoco la concreta expresión utilizada, dada su genérica significación, y el contexto, forma, lugar y propósito en que se manifestó, merece censura alguna, atendido por una parte el nivel más débil de protección que debe asignarse al prestigio de la empresa (STC 20/2002, FJ 7) y por otra, la amplia protección del derecho ejercitado. Debe añadirse en tal sentido que este Tribunal ya se ha pronunciado sobre si existe una intromisión ilegítima en el derecho al honor por el empleo del término corrupción o por manifestar que alguna persona pudiera tener algún tipo de relación con actividades de ese carácter, indicando que dependiendo del contexto y finalidad en que dicha palabra fuera empleada su utilización quedaba amparada por el ejercicio de la libertad de expresión (STC 216/2013,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Conclusión. La argumentación contenida en los fundamentos jurídicos anteriores ha de llevar a la misma conclusión que la recogida en la STC 89/2018. En efecto, “el despido disciplinario vulneró el derecho a la libertad sindical (art. 28.1 CE) en relación con el derecho a la libertad de expresión [(art. 20.1 a)], pues el demandante actuó en calidad de miembro del comité de empresa, en el ejercicio de la libertad de acción sindical, cuestionando a través de la protesta la pasividad del Ayuntamiento en su deber de velar por los derechos de los trabajadores de la empresa adjudicataria del contrato de seguridad y vigilancia; y el mensaje contenido en las camisetas y exhibido en el pleno del Ayuntamiento ni identificó como “empresa de seguridad corruptora” a la mercantil empleadora, ni menos aún a ningún responsable de la misma, sin que por otra parte, atendida su significación, el contexto, forma, lugar y propósito en que se manifestó, pueda considerarse que excediera los límites constitucionalmente admisibles”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último, la STC 89/2018 que “la conducta del recurrente se desarrolló dentro de los márgenes que delimitan el legítimo ejercicio de sus derechos fundamentales de libertad sindical (art. 28.1 CE) en relación con el derecho a la libertad de expresión [(art. 20.1 a)]. Siendo esto así, la sanción de despido impuesta por la empresa resultó constitucionalmente ilegítima, y no habiéndolo reconocido ninguna de las resoluciones judiciales recurridas, procede estimar la demanda de amparo, anular las citadas resoluciones judiciales y calificar el despido como nulo, con las consecuencias legales inherentes a tal declaración (SSTC 198/2004, de 15 de noviembre, FJ 11, y 76/2010, de 19 de octubre, FJ 10)”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Francisco Díaz Gil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Anular la Sentencia núm. 971/2016 de la Sala de lo Social del Tribunal Superior de Justicia de Canarias (con sede en Las Palmas de Gran Canaria), de 21 de noviembre de 2016, rollo núm. 707-2016 y la Sentencia del Juzgado de lo Social núm. 4 de Las Palmas de Gran Canaria, de 24 de febrero de 2016, autos núm. 633-2015.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despido, con los efectos legales inherentes a esta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