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 la Segunda del Tribunal Constitucional compuesta por la magistrada doña Encarnación Roca Trías, presidenta y el magistrado don Juan Antonio Xiol Ríos en el recurso de amparo núm. 2657-2019 promovido por don Antonio Cuerda Riezu,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2657-2019 se impugnan las siguientes resoluciones: la providencia del Juzgado de lo Contencioso-Administrativo núm. 3, de 11 de marzo de 2019, en cuya virtud se inadmitió el incidente de nulidad de actuaciones interpuesto contra la sentencia, de fecha 26 de noviembre de 2018, dictada en el procedimiento abreviado núm. 268-2018, que desestimó el recurso contencioso-administrativo deducido contra la resolución del rectorado de la universidad Rey Juan Carlos, de fecha 20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fecha 4 de junio del 2019, el magistrado don Pedro González-Trevijano Sánchez comunicó, a los efectos oportunos, que se abstenía de intervenir en el indicado recurso de amparo, de conformidad con el art. 80 de la Ley Orgánica del Tribunal Constitucional, por concurrir la causa de abstención prevista en el núm. 16 del art. 219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Pedro González-Trevijano Sánchez, magistrado de esta Sección Tercera del Tribunal Constitucional, la referida Sección, en virtud de lo previsto en el núm. 16 del art. 219 de la Ley Orgánica del Poder Judicial, supletoria de la Ley Orgánica del Tribunal Constitucional, en virtud de lo establecido en su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Pedro González-Trevijano Sánchez en el recurso de amparo núm. 2657-2019,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