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10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5661-2017, promovido por la comunidad de propietarios de las calles Andújar y Mijas SP 4, de Alcalá de Henares, contra: (i) la providencia del Juzgado de Primera Instancia núm. 5 de Alcalá de Henares, de 24 de abril de 2017, que inadmitió a trámite un recurso de revisión contra un decreto del letrado de la administración de justicia de dicho juzgado, dictado en procedimiento de ejecución de títulos judiciales; y (ii) contra el auto de la Sección Duodécima de la Audiencia Provincial de Madrid, de 9 de octubre de 2017, que desestimó el recurso de queja deducido contra lo resuelto en aquella providencia. Han formulado alegaciones como partes personadas, Urbanizadora Colmenar, S.A., Novagrup Property Development, S.L., y los sucesores de don Rafael Nieto Sanguino.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noviembre de 2017, la procuradora de los tribunales doña Marina Quintero Sánchez, actuando en nombre y representación de la comunidad de propietarios de las calles Andújar y Mijas SP 4, de Alcalá de Henares, bajo la defensa del abogado don Eduardo Lalanda,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a los que se refiere la demanda presentada y el auto de esta misma Sala núm. 23/2019, de 8 de abril, al que más adelante se hará referencia,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30 de septiembre de 2011, la Sección Duodécima de la Audiencia Provincial de Madrid dictó sentencia en el recurso de apelación núm. 525-2010, procedente del juicio de menor cuantía núm. 149-2000, seguido ante el Juzgado de Instrucción núm. 3 de Alcalá de Henares (antiguo Juzgado de Primera Instancia e Instrucción núm. 7),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“Fallamos.- Que estimando el recurso de apelación interpuesto por la representación procesal de la comunidad de propietarios de las calles Andújar y Mijas Sp 4 de Alcalá de Henares y que desestimando los recursos de apelación interpuestos por las representaciones procesales de Urbanizadora Colmenar, S.A., Construcciones Pinar de Chamartín, S.L., y de don Rafael Nieto Sanguino, todos ellos interpuestos contra la sentencia dictada en fecha 17 de marzo de 2010 por el Juzgado de Primera Instancia número 7 de Alcalá de Henares en los autos de juicio de menor cuantía seguidos al número 149-2000 de los que el presente rollo dimana, debemos revocar y revocamos parcialmente la referida resolución en el sentido de que estimando la demanda presentada por la representación procesal de la comunidad de propietarios de las calles Andújar y Mijas Sp 4 de Alcalá de Henares, condenamos a la promotora ‘Urbanizadora Colmenar, S.A.’, a la constructora ‘Construcciones Pinar de Chamartín, S.L.’, y al arquitecto superior don Rafael Nieto Sanguino a que reparen los desperfectos apreciados en la citada comunidad de propietarios de las calles Andújar y Mijas Sp 4 de Alcalá de Henares y que concretamente suponen: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Adecuar el edificio para que el nivel de ruido de impacto normalizado no sea superior a los 80 decibelios.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Adecuar el aislamiento acústico a ruido aéreo de los parámetros de separación vertical entre viviendas y entre viviendas y zonas comunes que sea igual o superior a los 45 decibelios.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Adecuar el edificio para evitar la propagación del ruido de fontanería que no superara los 30 decibelios.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reparados dichos extremos y en caso de disconformidad con la reparación deberá designarse en fase de ejecución de sentencia un perito que dictamine si los defectos han sido o no subsanados, efectuándose las mediciones in situ. De no realizarse dicha reparación por los demandados en fase de ejecución, se hará a su costa, según se determine en fase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julio de 2012, el representante procesal de la comunidad de propietarios de las calles Andújar y Mijas Sp 4 de Alcalá de Henares, presentó demanda de ejecución no dineraria fundada en el art. 706.2 de la Ley de enjuiciamiento civil (LEC), contra las entidades Urbanización Colmenar, S.A., Construcciones Pinar de Chamartín, S.L., y don Rafael Nieto Sanguino, para el cumplimiento de la antedicha sentencia de la Sección Duodécima de la Audiencia Provincial de Madrid, devenida firme y por tanto título ejecutivo conforme al art. 517.2.1 LEC. Se explica en esencia que una vez superado el plazo del art. 548 de la misma ley para el cumplimiento voluntario, se realizaron gestiones a tal fin con los condenados, las cuales resultaron infructuosas, sin que a día 30 de julio de 2012 hubieran presentado estos un proyecto de ejecución de las obras, optando la comunidad por encargar un estudio técnico a un arquitecto superior y perito judicial, cuyo contenido se reproduce en la demanda ejecutiva, y que arrojaría un coste total estimado contando la materialización de las obras, el pago de tasas municipales, alojamiento temporal de los ocupantes de las viviendas y honorarios de un arquitecto superior y de un arquitecto técnico, de 2.163.562,93 €. En el suplico del escrito se pide que se despache ejecución frente a las personas indicadas, “de modo solidario entre ellos”, y que el letrado de la administración de justicia “dicte decreto en el que se faculte a la comunidad ejecutante para llevar a cabo las obras a las que venían obligados los ejecutados, encargándolas a un tercero a costa de ellos, nombrando previamente a un perito tasador en el que recaiga la condición de arquitecto superior, para que valore el coste de la obra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núm. 5 de Alcalá de Henares (anterior Juzgado de Primera Instancia e Instrucción núm. 8), al que correspondió el conocimiento de la acción ejecutiva, admitió a trámite la demanda por auto de 19 de noviembre de 2012 (procedimiento de ejecución de títulos judiciales núm. 1158-2012), si bien antes de fijar un plazo requiriendo a los ejecutados a su cumplimiento, ex art. 699 LEC, consideró más prudente, “atendiendo a la naturaleza de la obligación y a las circunstancias del caso y dada la complejidad de las obras a acometer […], que por el ejecutante se presente un proyecto de obra detallado en el que se incluya tanto el coste pormenorizado de dichas obras como los plazos de ejecución de las mismas, sujetándose de manera precisa al contenido de la ejecutoria”, tras lo cual “se acordará lo relativo al plazo” (fundamento de Derecho segundo). La parte dispositiva reproduce el contenido de las obras que fueron acordadas por la sentencia de apelación que figura como título ejecutivo, además del mencionado requerimiento a la comunidad ejecutante para la entrega del “proyecto arquitectónico pormenorizado”.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del representante procesal de la comunidad ejecutante registrado el 28 de noviembre de 2012, se manifestó al juzgado que el proyecto de obras ya había sido presentado junto con tres copias, por lo que solicitó se tuviera por evacuado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Todos los ejecutados presentaron escritos oponiéndose a la ejecución, conforme obra en la pieza separada, alegando en síntesis que las obras no se habían podido llevar a cabo por falta de colaboración de la comunidad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auto el 1 de octubre de 2013 en sentido desestimatorio, razonando que lo alegado no se encontraba entre las causas legales de oposición a la ejecución y que, en todo caso: “Si la parte ejecutada no cumple con el requerimiento efectuado, simplemente necesario para establecer un plazo de ejecución, se proseguirá conforme a derecho” y resolviendo que la ejecución siguiera adelante “en los términos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27 de noviembre de 2013, el letrado de la administración de justicia del juzgado ejecutor dictó un decreto según lo dispuesto en el art. 551.3 LEC que, con ponderación de la complejidad de las obras y el proyecto presentado por la ejecutante, cuyo requerimiento por el juzgado “no suponía alterar la iniciativa en la ejecución, puesto que la fija el titulo ejecutivo y la propia ley en su art. 705” (LEC),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requiere a los ejecutados para que cumplan con la obligación a que se contrae la parte dispositiva del auto de 19 de noviembre de 2012 en el plazo de diez meses desde la notificación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comienzo de las obras o trabajos deberá acreditarse a este Tribunal por los ejecutados haberse iniciado en los dos primeros meses del plazo del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apercibimientos ya contenidos en el auto de 19 noviembre de 2012, especialmente el relativo a ejecutarse a costa los trabajos en que consiste la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última resolución el representante procesal de la comunidad ejecutante interpuso recurso de revisión el 10 de diciembre de 2013, impugnando el otorgamiento de un plazo de diez meses a los ejecutados para realizar las obras. Estos, dice, ya habían incumplido los plazos que previamente pactaron con la propia ejecutante, y además el decreto recurrido se ha dictado extemporáneamente por tardío, un año y ocho días después de despacharse ejecución, por lo que tras todo ese tiempo sus representados “han estado: privados de la tutela judicial efectiva, sometidos a indefensión y sufriendo además una larga dilación indebida. Vulnerándose así, de hecho, tres de los derechos fundamentales contenidos en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revisión fue desestimado por auto del juzgado de 13 de febrero de 2014, mediante el siguiente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centra, ante todo, en combatir el plazo conferido por el señor secretario para la ejecución de las obras, sin aportar otros elementos de juicio que el mero criterio de la parte. Dicho plazo ha sido otorgado de acuerdo con las prescripciones legales y dentro de un procedimiento que no ha prescindido de ninguna norma procesal que haya causado indefensión. Por tanto, la impugnación ha de correr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Consta en la carpeta de actuaciones que el letrado de la administración de justicia ha dictado con posterioridad, en resolución de recursos de reposición promovidos por la comunidad ejecutante, los siguientes decretos: (i) el 2 de junio de 2014, desestimando el recurso interpuesto (por escrito de 4 de abril de 2014) contra la diligencia de ordenación de 25 de marzo de 2014, que acordó tener por iniciadas las obras por los ejecutados; (ii) el 12 de septiembre de 2014, desestimando el recurso interpuesto (por escrito de 16 de junio de 2014) contra la diligencia de ordenación de 2 de junio de 2014, que denegaba una previa solicitud de la comunidad para ejecutar por sí misma las obras; decisión ésta que se reiteró en diligencias de ordenación de 27 de junio de 2014 y 1 de septiembre de 2014, respondiendo a sendas solicitudes previas de la misma parte y (iii) el decreto 24 de octubre de 2014, desestimando el recurso interpuesto (por escrito de 24 de septiembre de 2014) contra la diligencia de ordenación de 12 de septiembre de 2014 que, de un lado, acordaba unir a las actuaciones cierta documental incluyendo un fax de la entidad ejecutada grupo empresarial Pinar, y de otro lado declaraba que “se tiene por acreditada la voluntad de la ejecutada de llevar a cabo las obras a las que viene obligada, sin que haya podido iniciarlas por causa no imputable a la misma sino por la negativa de la ejecutante”. En este recurso, además de infracciones de la legalidad ordinaria, la comunidad de propietarios denunció la lesión del derecho fundamental a un proceso sin dilaciones indebidas (art. 24.2 CE) y a la tutela judicial efectiva (art. 24.1 CE), esto segundo en cuanto al modo en que los ejecutados pretendían realizar las obras, sin medidas de protección para los ocupantes de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31 de octubre de 2014, se interpuso por el representante de la entidad ejecutante una demanda incidental con base en el art. 387 y siguientes LEC, “para que se declare el incumplimiento por los demandados, de la condena de hacer, cuyas medidas ejecutivas concretas se establecieron en el Decreto de 27 de noviembre de 2013, que desarrollaba el auto de 19 de noviembre de 2012, por el que se despachaba ejecución de la Sentencia número 768/2011, dictada el 30 de septiembre de 2011, por la Sección Duodécima de la Audiencia Provincial de Madrid”. Demanda en la que se pormenorizan a criterio de dicha comunidad las resoluciones para la ejecución de la sentencia que han desconocido los ejecutados, y el tiempo transcurrido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ejecutor, encargado de resolver el incidente, tras abrir mediante providencia de 3 de noviembre de 2014 un trámite de audiencia a las partes del procedimiento de ejecución (núm. 1158-2012), dictó auto el 21 de noviembre de 2014 acordando no haber lugar a la admisión de la demanda incidental presentada. Razona su decisión el juzgado en el fundamento de Derecho primero, tras reproducir el tenor del art. 387 LEC, diciendo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ejecutante pretende no es, por ejemplo, promover un procedimiento incidental de previo pronunciamiento sino que lo pedido se plantea como continuidad, desarrollo y como consecuencia de las medidas ejecutivas adoptadas y del propio proceso principal de ejecución, cuando no cabe la admisión de cuestiones de este tipo en el procedimiento para cuya normal continuación no supone obstáculo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contrario, lo que el ejecutante persigue con esta demanda es lo mismo que se viene tratando en la ejecución y que se ha resuelto en numerosas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dictó el juzgado otro auto el 18 de diciembre de 2014, desestimando un recurso de revisión de la ejecutante contra el decreto de 22 de octubre de 2014 que denegaba la suspensión de la ejecución por haberse presentado la antedicha demanda incidental. Afirma en este punto el auto de 18 de diciembre, que una vez inadmitida a trámite la demanda indicada, “nada ha de resolverse al respecto”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Interpuesto recurso de apelación contra el auto de 21 de noviembre de 2014 que inadmitió a trámite la demanda incidental, la Sección Duodécima de la Audiencia Provincial de Madrid, encargada de resolver el recurso (rollo núm. 146-2015), dictó un auto el 10 de junio de 2015, acordando desestimar dicha apelación. Conforme razonó en su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todo sustento jurídico la pretensión de la parte recurrente, siendo inaplicable al presente procedimiento de ejecución la demanda incidental en los términos en que ha sido planteada, pues todas las pretensiones formuladas pertenecen a la fase de ejecución de sentencia, correspondiendo en ella resolver lo que proceda en cuanto al cumplimiento o incumplimiento de la obligación en que consiste la condena, así como las consecuencias pertinentes, y cualquier disconformidad con las resoluciones del juzgado sobre estos extremos se deberá resolver mediante la interposición de los correspondientes recursos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29 de marzo de 2016, el representante procesal de la ejecutante presentó escrito interponiendo recurso de revisión contra los decretos del letrado de la administración de justicia de fechas: “19 de marzo, 2 de junio, 16 de septiembre [no consta en las actuaciones uno dictado en esta fecha, sí el día 12 del mismo mes] y 22 de octubre de 2014”, fundándose para ello en que el Pleno de este Tribunal Constitucional había dictado la sentencia de 17 del mismo mes, declarando inconstitucional y nulo el primer párrafo del apartado segundo del art. 102 bis de la Ley reguladora de la jurisdicción contencioso-administrativa (LJCA), por lo que, dado que “tiene idéntica redacción a la del artículo 454 bis.1” LEC, se solicita la aplicación de la doctrina ahí 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 quo dictó providencia inadmitiendo a trámite dicho recurso de revisión, “por ser firmes las resoluciones contra las que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Promovido recurso de queja, la Sección Duodécima de la Audiencia Provincial de Madrid dictó auto el 23 de junio de 2016 desestimándolo, atendida la extemporaneidad en su interposición, “al margen de cualquier otra consideración acerca de los avatares existente[s] en la ejecución de la sentencia dictada por el Juzgado de Primera Instancia e Instrucción núm. 7 de Alcalá de Henares, de fecha 18 marzo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Frente a la diligencia de ordenación dictada por el letrado de la administración de justicia del juzgado ejecutor, de 15 de diciembre de 2016, que denegaba la petición de la recurrente para que se dictase un decreto facultando a dicha comunidad ejecutante para llevar a cabo por sí misma las obras, interpuso esta última recurso de reposición, que vino a ser resuelto por decreto del mismo letrado, de 24 de marzo de 2017,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destacar, el decreto resolvió el motivo de vulneración del derecho a una ejecución sustitutoria ex art. 706 LEC, señalando en su fundamento Jurídico segundo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706 de la Ley procesal, ha sido tan reiteradamente invocada y rechazada que nos remitimos a los recursos y resoluciones anteriores (auto de 13 de febrero de 2014; […], decreto de 19 de marzo de 2014 […], decretos de 2 de junio, 12 de septiembre, 22 de octubre, 24 de octubre y 27 de octubre […]; auto de 21 de noviembre de 2014, y autos de 10 de junio de 2015 y 23 de junio de 2016, estos últimos dictados por la Sección Duodécima de la Audiencia Provincial de Madrid, todos ellos adversos a las peticiones deducidas por la ejecutante) que en definitiva vienen a demostrar que las obras a que vienen obligados los ejecutados no se han llevado a efecto hasta la fecha por la voluntad obstructiva de la ejecutante, por lo que ya causa hastío volver a reexaminar y resolver la misma petición de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Contra la anterior resolución, la representante procesal de la comunidad ejecutante promovió recurso de revisión “Al juzgado”, mediante escrito presentado el 4 de abril de 2017. Ante todo, alegó que el Pleno de este Tribunal Constitucional había dictado sentencia el 17 de marzo de 2016, “declarando inconstitucional y nulo el primer párrafo del apartado segundo del artículo 102 bis de la Ley 29/1998. Como quiera que tiene idéntica redacción a la del artículo 454 bis.1 LEC, considero posible aplicar la doctrina que contiene también a la jurisdicción civil”, y reprodujo el tercer párrafo del fundamento jurídico 7 de la citada STC 58/2016, donde se proscribe la creación de un espacio de inmunidad por mor de la falta de control jurisdiccional generado por el precepto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entendimiento de que el escrito sería resuelto por el magistrado-juez, se advierte que ante “la novedad que supone este recurso, para una mejor comprensión de las distintas cuestiones que sometemos al criterio de S.Sª.”, se procede a hacer una recapitulación de diversas incidencias habidas en dicho procedimiento de ejecución de sentencia, de algunas de las resoluciones dictadas en él por el letrado de la administración de justicia y su ulterior impugnación por la ejecutante; y de la interposición de demanda incidental de ejecución, inadmitida por motivos formales —aclara— por el juzgado y después por la Audiencia Provincial en apelación. Entre otros argumentos, se afirma para defender que no ha habido actitud obstruccionista por su parte, el hecho de que el proyecto de obras de los ejecutados contemplaba “la ejecución de las obras con sus habitantes dentro, siendo estas incompatibles con la habitabilidad del edificio. Motivo que, con escaso éxito, llevamos denunciando ante este juzgado, también en el contencioso, y en otros organismos”.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especifica que el recurso de revisión “se contiene contra el decreto de 24 de marzo de 2017 y los motivos por los que mostramos disconformidad contra los demás decretos que no pudimos recurrir en su día, por no estar previsto en la Ley de enjuiciamiento civil y no haberse dictado una sentencia del Tribunal Constitucional de 17 de marzo de 2016 que declarase que el idéntico texto contenido en el artículo 102 bis de la Ley 28/1998 [sic] era inconstitucional. En virtud de lo más arriba expuesto, estime el recurso, acordando favorablemente a la solicitud que lo motivó de facultar a mi mandante para realizar las obras por sí mismo, dado que el proyecto aportado por los demandados ejecutados para el cumplimiento de la sentencia, no respeta la seguridad de las personas que habitan el edificio”; declare asimismo nulos los decretos de 24 de marzo de 2017, 19 de marzo de 2014, 12 de septiembre de 2014, y 22 de octubre de 2014, y que: “Ordene que se continúe [l]a ejecución por los trámites previstos en el artículo 706.2 LEC. Todo ello con lo demás que en derecho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juzgado a quo dictó una providencia el 24 de abril de 2017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anterior escrito presentado […] interponiendo recurso de revisión contra el decreto de fecha 27 de marzo de 2017, únase a los autos de su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impugnada no es susceptible de ser recurrida en revisión conforme a lo previsto en el artículo 454 bis.2 de la Ley 1/2000, de enjuiciamiento civil (LEC), por lo que procede la inadmisión a trámite del recurso, según ordena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presente resolución no cabe recurso alguno (artículo 454 bis.2 párrafo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representante procesal de la comunidad demandante de amparo interpuso recurso de queja contra esta providencia, reiterando su invocación a la sentencia de este Tribunal Constitucional de 17 de marzo de 2016, y resumiendo la situación de falta de ejecución de la sentencia dictada por la Audiencia Provincial en el año 2011, por causas que, alega, son de la responsabilidad de los ejecutados y que en definitiva han determinado que “en este momento se encuentra el procedimiento parado sine die”. En el suplico del escrito se pide a la Sala que “dicte auto por la que se revoque la citada resolución y, se acuerde admitir el recurso de revisión formulado ordenando continuar con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Sección Duodécima de la Audiencia Provincial de Madrid, resolvió la queja (núm. 338-2017) por auto de 9 de octubre de 2017, en el que admitió formalmente la procedencia del recurso, pero desestimó en el fondo lo solicitado, limitándose a constatar que no resultaba trasladable al proceso civil, los efectos de la declaración de inconstitucionalidad de la STC 58/2016.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reproducir el contenido del fallo de esta última, y la dicción de los arts. 494 (resoluciones contra las que cabe el recurso de queja) y 495.1 (órgano y plazo para interponer la queja) ambos LEC, el auto razonó en su fundamento de Derecho segundo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ambos preceptos, entendemos que se cumplen los requisitos de forma y plazo para la interposición del presente recurso, pero entendemos que no tener la sentencia del Tribunal Constitucional anteriormente citada los efectos pretendidos en el recurso de queja interpuesto, cuyos efectos directos se refieren a la Ley 8/1998 [sic], sin circunscribirse a la ley procesal expresamente modificando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A los efectos que importan en este proceso, se indica que con fecha 28 de noviembre de 2017 la representante procesal de la mercantil Novagrup Property Development, S.L., presentó escrito manifestando al juzgado a quo el cambio de denominación de la entidad Grupo Empresarial Pinar, S.L., por aquella que acaba de citarse.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dos “Capítulos”. El capítulo uno se titula “de la cuestión de inconstitucionalidad”, y en él se plantea que la STC 58/2016, de 17 de marzo, declaró que el primer párrafo del apartado segundo del artículo 102 bis LJCA, era inconstitucional, precepto cuya redacción es idéntica a la del art. 454 bis 1 de la Ley de enjuiciamiento civil 1/2000 (LEC), resaltando su primer inciso el cual dispone que contra el decreto del letrado de la administración de justicia resolutorio del recurso de reposición no se dará recurso alguno. Por ello entiende que los efectos de la STC 58/2016 deben aplicarse por analogía a esta última norma, y como sobre esto no ha dicho nada todavía este Tribunal, “dentro del marco del recurso de amparo que ahora presento, solicito que se plantee, un pronunciamiento concreto respecto de la constitucionalidad de ese artículo, por los mismos argumentos jurídicos expuestos en la referida sentencia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2 se titula a su vez “del recurso de amparo propiamente dicho”, y en él formula tres motivos. El primero concierne a la vulneración del derecho a la tutela judicial efectiva (art. 24.1 CE), en su vertiente de derecho al recurso, alegando que contra un decreto de 24 de marzo de 2017 dictado por el letrado de la administración de justicia del juzgado que conoce del proceso de ejecución de título judicial en el que la demandante de amparo actúa como parte ejecutante, se interpuso recurso de revisión invocando la STC 58/2016 ya citada, siendo el mismo rechazado por providencia de 24 de abril de 2017, frente a la que se promovió a su vez recurso de queja, resuelta por auto de la Audiencia Provincial de Madrid que, entrando en el fondo, denegó lo pedido. Más adelante en el escrito, se precisa que esta situación determina la necesidad de acudir en amparo para que se reconozca a la comunidad actora, el “derecho a que un juez conozca y resuelva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es también por la lesión del derecho a la tutela judicial efectiva de la comunidad recurrente, ahora en su vertiente de derecho a la ejecución de una sentencia firme. La demanda afirma que tras haber obtenido en apelación una sentencia favorable dictada por la “Sección Decimotercera” (rectius, 12) de la Audiencia Provincial de Madrid el 30 de septiembre de 2011, por mor de la cual se ordenaba a los demandados la ejecución de una serie de obras de reparación por deficiencias técnicas en los inmuebles de referencia, han transcurrido setenta y tres meses sin haber podido lograr su ejecución. En concreto, explica que luego de meses de infructuosas negociaciones se vio obligada a interponer demanda ejecutiva el 31 de julio de 2012, despachándose ejecución por el Juzgado de Primera Instancia núm. 5 de Alcalá de Henares el 19 de noviembre de 2012, sin que se dictara el decreto previsto en el art. 551.3 LEC (de fijación de las medidas ejecutivas concretas) hasta el 27 de noviembre de 2013, incurriéndose ya en dilaciones indebidas. En esta resolución en todo caso se fijaban dos plazos, uno para la realización de las obras, de diez meses; y otro para el de inicio de estas, de dos meses, ambos plazos “sobrepasados en años”, trayendo consigo una inejecución que produce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conexión con la segunda lesión invocada, se alega la del derecho a un proceso sin dilaciones indebidas (art. 24.2 CE), debiendo acordarse la nulidad del auto dictado en queja el 9 de octubre de 2017, reconociendo este Tribunal también que “se están produciendo dilaciones indebidas a lo largo de la tramitación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se dicte sentencia declarando la nulidad del auto de la Sección Decimosegunda de la Audiencia Provincial de Madrid, núm. 270 de 2017, “reconociendo el derecho a que se resuelva el recurso de revisión formulado contra el decreto de 27 de marzo de 2017 del Juzgado de Primera Instancia núm. 5 de Alcalá de Henares. Reconociéndose expresamente la vulneración del derecho a la tutela judicial efectiva y que se están produciendo dilaciones indebidas a lo largo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Cuarta de este Tribunal, de 24 de noviembre de 2017, se dio plazo de diez días a la procuradora de la demandante de amparo para que aportara la escritura de poder original acreditativa de su representación, lo que fue cumplimentado por medio de escrito registrado el 12 de diciembre de 2017, levantándose diligencia por la secretaría el 13 de diciembre de 2017, acordando el desglose y devolución del poder a dicha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diligencia de ordenación de la secretaría de justicia de la Sección Cuarta, de 1 de febrero de 2018, se acordó dirigir atenta comunicación al Juzgado de Primera Instancia núm. 5 de Alcalá de Henares, para que remitiera certificación o fotocopia adverada de las actuaciones correspondientes al procedimiento de ejecución de títulos judiciales núm. 1158-2012. Dicho requerimiento fue cumplimentado a través de oficio del letrado de la administración de justicia del juzgado mencionado, que tuvo entrada el 6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dictó providencia el 16 de julio de 2018 por la que admitió a trámite 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aplicación de lo previsto en el art. 51 LOTC (de la Ley Orgánica del Tribunal Constitucional), acordó también dirigir atenta comunicación a la Sección Decimosegunda de la Audiencia Provincial de Madrid, para que en el plazo de diez días remitiera certificación o fotocopia adverada de las actuaciones del recurso de queja núm. 338-2017, y al Juzgado de Primera Instancia núm. 5 de Alcalá de Henares, para que procediera a emplazar a quienes hubieran sido parte en el procedimiento de ejecución de títulos judiciales núm. 1158-2012, a excepción de la parte recurrente, a fin de que si lo desearan pudieran comparecer en este proceso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10 de septiembre de 2018, el procurador don Ignacio Arcos Linares, actuando en nombre y representación de la entidad Urbanizadora Colmenar, S.A., según poder notarial que acompañaba, solicitó se tuviera a ésta por parte en el proceso, bajo la defensa del abogado don Gonzalo Muñoz Rusillo.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mismos fines, el 18 de septiembre de 2018 tuvo entrada escrito de la procuradora doña Mercedes Caro Bonilla, actuando en nombre y representación de la entidad Novagrup Property Development, S.L., bajo la defensa del abogado don Fernando Posadas Alonso, personándose y mostrándose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19 de septiembre de 2018, tuvo entrada un escrito del procurador don Antonio Rafael Rodríguez Muñoz, actuando en nombre y representación de don Rafael Nieto Sanguino, interesando su personación como parte en el recurso de amparo referenciado, bajo la defensa del abogado don Julio Iturmendi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Segunda de este Tribunal dictó diligencia de ordenación el 2 de octubre de 2018, teniendo por personados y partes a las personas comparecidas que se han indicado en el apartado anterior, dando vista de las actuaciones a estas últimas y al Ministerio Fiscal por plazo de veinte días, con el fin de poder formular alegaciones conforme a lo previsto en el art. 52.1 de la Ley Orgánica de este Tribunal. Respecto de la procuradora doña Mercedes Caro Bonilla, se le otorgó plazo de diez días para que aportara copia del poder acreditativo de su representación, lo que esta última hizo por escrito presentado el 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6 de noviembre de 2018, el procurador de don Rafael Nieto Sanguino presentó un escrito poniendo en conocimiento de este Tribunal que su representado había fallecido el 23 de octubre de 2018, solicitando por ello con base en el art. 30.1.3 LEC, en relación con el art. 16 de la misma ley procesal, que tuviera por efectuada la sucesión procesal en favor de sus causahabientes, advirtiendo que está en trámites “para conocer quiénes son los herederos y el otorgamiento por estos de un nuevo poder”. Como consecuencia de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secretaría de la Sección Cuarta de este Tribunal, dictó diligencia de ordenación el 7 de noviembre de 2018 concediendo un plazo de diez días al citado procurador, “con suspensión del procedimiento”, para que identificase a los herederos de su representado, facilitando en su caso su domicilio, con aportación del nuevo poder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cumplimiento de lo requerido, el procurador presentó escrito el 19 de noviembre de 2018, por el que informó que su representado había otorgado testamento abierto el 26 de noviembre de 1991, del que acompañó copia, designando como herederos a doña Mercedes Teresa Raventós Pérez, don Rafael Nieto Raventós, doña Mercedes Nieto Raventós, don Manuel Nieto Raventós, doña Elena Nieto Raventós y doña María Nieto Raventós; e interesando personarse como parte en este recurso de amparo en nombre y representación de dichos herederos, a efectos de la sucesión procesal de don Rafael Nieto Sanguino ex art. 16 LEC; acompañando también poder notarial para pleitos otorgado por aquellos en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22 de noviembre de 2018, la secretaría de justicia de la Sección Cuarta de este Tribunal dictó diligencia de ordenación por el que acordó unir a las actuaciones el escrito del citado procurador, que además “se tienen por identificados a los legítimos herederos de don Rafael Nieto Sanguino y por personado al procurador antes indicado en nombre y representación de los mismos”, entendiéndose con él las sucesivas actuaciones “y, en su virtud, se alza la suspensión del procedimiento que venía acordada, concediéndose un nuevo plazo de veinte días a las partes personadas, dentro de los cuales podrán presentar las alegaciones que estimen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Previamente a que se dictara la antedicha diligencia de ordenación del 7 de noviembre de 2018 que acordaba la suspensión del procedimiento, el representante procesal de la entidad Urbanizadora Colmenar, S.A., presentó su escrito de alegaciones ex art. 52.1 LOTC, el 2 de noviembre de 2018, interesando “desestimar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capítulo de la demanda, entiende debe desestimarse la solicitud de planteamiento de una cuestión de inconstitucionalidad respecto del art. 454 bis LEC, pues su redacción “nada tiene que ver” con la del art. 102 bis, párrafo segundo LJCA declarado inconstitucional por la STC 58/2016, y el precepto procesal civil no priva al justiciable de poder promover recurso ante un tribunal contra las decisiones del letrado de la administración de justicia. En su apoyo, invoca el auto de 21 de septiembre de 2016 dictado por la Sala Primera del Tribunal Supremo, en el recurso 106-2016, fundamento de Derecho primero, donde se expresa para resolver el problema procesal ahí enjuiciado, que la situación entre ambos preceptos no es la misma y que el 454 bis LEC no priva a la parte del derecho de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capítulo de la demanda relativo “al recurso de amparo propiamente dicho”, el escrito de alegaciones señala que la falta de cumplimiento de las obras a cuya realización están obligados los demandados, entre ellos dicha entidad, no se debe a una falta de voluntad de estos sino a la actitud obstruccionista de la comunidad de propietarios ejecutante, que además de impedir el acceso al edificio con el fin de poder redactar el proyecto de reparación, ha intentado reiteradamente y sin éxito, que se le permita a ella la ejecución de las obras, a costa de los ejecutados. Incluso la comunidad ha formulado una demanda incidental de ejecución sustitutoria, que resultó inadmitida, decisión que confirmó la Sección Duodécima de la Audiencia Provincial de Madrid. También ha promovido un recurso contencioso-administrativo contra la concesión de licencia de obras a los demandados, desestimado por sentencia de la Sección Segunda de la Sala de lo Contencioso-Administrativo del Tribunal Superior de Justicia de Madrid, de 9 de septiembre de 2016; y ha presentado una denuncia ante la comisión deontológica del Colegio Oficial de Arquitectos de Madrid que supuso la incoación de un expediente sancionador contra el arquitecto autor del proyecto, si bien se “acaba de notificar propuesta de resolución acordando el archivo por prescripción de la supuesta infracción”. Por todo ello, sostiene el escrito de alegaciones que “no ha existido ninguna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6 de noviembre de 2018 la representante procesal de la entidad Novagrup Property Development, S.L., presentó también escrito de alegaciones interesando de este Tribunal, que “desestime 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constitucionalidad del art. 454 bis LEC, se afirma que una “mera comparación” de este precepto con el art. 102.2 LJCA determina que no son idénticos. Mientras este último no establecía ningún control judicial “anterior a que se dictara una resolución definitiva”, la cual además podía no ser recurrible; en cambio el que rige para el orden jurisdiccional civil sí permite el control judicial de la resolución del “secretario judicial”, de modo “igual de flexible y eficaz que el que ofrecería un recurso de revisión”, reproduciendo lo solicitado “en la primera comparecencia ante el Tribunal sin necesidad de resolución definitiva” y, si “dicha comparecencia no está prevista, plantearse por escrito con anterioridad” a que aquella resolución definitiva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postula el escrito de alegaciones la inexistencia de la vulneración del derecho “a la tutela judicial efectiva de la demandante por dilaciones indebidas” en la ejecución, siendo la propia comunidad de propietarios la que no permite que se realicen las obras por terceros, dado que prefiere que dicha entidad ejecutada abone la totalidad de los gastos, costas y trabajos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19 de noviembre de 2018, el fiscal ante este Tribunal Constitucional presentó escrito de alegaciones interesando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un resumen de los hechos más destacados del proceso a quo y antes de entrar en el fondo, alega el fiscal la “posible existencia de óbices procesales” que determinarían la inadmisión del recurso de amparo, recordando doctrina constitucional que permite su control en la sentencia (con cita de las SSTC 220/2008, de 31 de enero, FJ 3, y 85/2004, de 10 de mayo, FJ 2). En concreto se invocan 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es la falta de justificación del requisito de la especial trascendencia constitucional del art. 50.1 b) LOTC: frente a la causa expresada en la providencia de admisión a trámite, esto es, que la posible vulneración del derecho fundamental provenga de la ley, advierte que para su apreciación hace falta que haya sido invocada en la demanda de amparo, dada la carga procesal que tiene asignada la parte recurrente de acuerdo con este Tribunal, ello sin perjuicio de la facultad última que corresponde a este para verificar la efectiva acreditación de su cumplimiento formal y material (cita la STC 69/2011, de 16 de mayo, FFJJ 2 y 3, que reproduce en algunos pasajes). Siendo así, resulta que en este caso la demanda “no dedica apartado alguno al cumplimiento de este requisito […] ni siquiera por referencia al artículo 49.1 LOTC”. Reconoce que para evitar la inadmisión del recurso podría entenderse que la petición de elevar al Pleno la duda de inconstitucionalidad sobre el art. 454 bis 1 LEC “lleva implícita la alegación de que la vulneración de derecho denunciada, tiene trascendencia constitucional por ser la propia norma la vulneradora del derecho a la tutela judicial efectiva alegada”. Sin embargo, añade que le parece “un ejercicio intelectual excesivo llegar a esta conclusión sin incurrir en, la tan denostada por el Tribunal, reelaboración de la demanda, que solo se entendería porque, efectivamente, llegara a plantearse la auto cuestión que propone la recurrente, dado el interés general que conlleva la depuración del ordenamiento jurídico, con la eliminación de las normas que contradicen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que trae ya casi al final el escrito de alegaciones, se refiere específicamente a la queja de lesión del derecho a un proceso sin dilaciones indebidas (art. 24.2 CE), y se trata de la falta del requisito de su invocación temporánea dentro del proceso a fin de permitir su reparación por el órgano judicial, como exige el art. 44.1 c) LOTC. Sostiene el fiscal que “tal vulneración no fue denunciada ante el juez, ni ante la Audiencia, por lo que faltaría el requisito de haberse denunciado la violación del derecho cuando esta se hubiere producido […] pues la primera denuncia de dilaciones indebidas se produce en la sede de este Tribunal”. Concluye por ello que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los motivos de fondo de la demanda de amparo, el fiscal colige que se deducen dos, la lesión del derecho a la tutela judicial efectiva y a un proceso sin dilaciones indebidas. Dice en cuanto al primero que no se identifica cuál es la vertiente del derecho concernida, aunque por el contenido del recurso —la solicitud de que se aplique la doctrina dimanante de la STC 58/2016 para que las decisiones del letrado de la administración de justicia del proceso de ejecución a quo, sean sometidas a control judicial—, supone que, o bien se refiere al derecho de motivación de las resoluciones, “o puede entenderse que es el derecho al acceso a la jurisdicción o al recurso lo vulnerado”, al no permitirse llevar al juez la decisión de aquel letrado. A cada una de ellas hace referencia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Empezando por la garantía de motivación, sostiene el fiscal que la providencia del juzgado ejecutor impugnada en amparo que denegaba el recurso de revisión, aunque de “muy escasa argumentación”, permite conocer su razón de decidir, como es la prohibición por ley de dicho recurso. Otro tanto debe decirse del auto de la Audiencia Provincial que confirmó aquella en queja porque la STC 58/2016 solo tiene efectos directos en el proceso contencioso-administrativo, razonamiento a su juicio suficiente, “a pesar de su confusa redacción, suponemos que por errores tipográficos”. El fiscal comparte la apreciación de la Audiencia en cuanto a la imposibilidad de extender los efectos de la STC 58/2016 fuera del orden jurisdiccional donde se aplicaba el precepto anulado, sin que quepa confundir la vinculación erga omnes de nuestras sentencias cuando declaran la inconstitucionalidad de una norma, con que ello determine la derogación automática de otras disposiciones similares. Al contrario, el juzgado y la Audiencia “solo hicieron lo que podían hacer, aplicar la norma, no derogada, ni declarada inconstitucional” —el art. 454 bis.1 LEC—, aunque tenían potestad para plantear la cuestión de inconstitucionalidad, “y si no lo hicieron debemos entender que fue porque no les surgió tal duda. Lo sorprendente es que la recurrente, que si tenía esa duda, no se lo planteara como solicitud, tal como ha hecho directamente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Rechazada la posible lesión de aquella faceta del art. 24.1 CE, prosigue afirmando que “otra posible vulneración podría referirse al derecho al acceso a la jurisdicción, o más concretamente de acceso al recurso, al denunciar el recurrente que la interpretación que los jueces hacen del art. 454 bis LEC, le priva de recurso judicial ante las decisiones del otrora secretario judicial. En realidad, la recurrente se dirige más contra la propia norma”. Retoma en este punto el dato de la STC 58/2016 que declaró la inconstitucionalidad del art. 102 bis 2, párrafo primero LJCA, por vulneración del derecho a la tutela judicial efectiva, decisión a la que llegó este Tribunal tras un análisis del impacto producido en el proceso civil por la ley 13/2009, de 3 de noviembre, “de reforma de la legislación procesal para la implantación de la nueva oficina judicial”, distinguiendo en un reparto de competencias entre “los actos jurisdiccionales, solo atribuidos a los jueces y magistrados y los actos procesales, con posible atribución a los secretarios”, a cuyo efecto el escrito reproduce su fundamento jurídico 2. Lo importante para esta sentencia, añade, no es tanto que quepa o no recurso contra la resolución del letrado de la administración de justicia, sino que sea posible el control judicial, pues solo la falta de este último acarrea la vulneración del derecho a la tutela judicial efectiva, trayendo a colación el fundamento jurídico 7 de la misma STC 58/2016,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fiscal señala que la redacción del art. 102 bis.2 LJCA y el art. 454 bis.1 LEC solo resulta coincidente en su primera frase, siendo distintos en las vías alternativas para el control judicial que a continuación cada uno regula. Constatada esta diferencia, expresa no obstante que: “Podríamos entender que la propia norma vulneraría el derecho fundamental del recurrente si entendiéramos que este último inciso que describe otra forma de control judicial posible, no fuera suficiente para garantizar el sometimiento de la decisión del letrado, de carácter administrativo al control judicial, en todos los supuestos, y dejara ese ‘espacio de inmunidad’, tal como el Tribunal constató en el proceso administrativo, por ello nos parece bienvenida la petición de la recurrente del planteamiento de la autocuestión, pues, al margen de las circunstancias concretas de este supuesto que se nos somete, podría el Tribunal constatar la existencia o no de total garantía de jurisdiccionalidad en la norma general del artículo 454 bis LEC, lo que además se intuye más necesario cuando en la regulación de los procesos de otros órdenes jurisdiccionales ya se ha producido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cuanto a la alegación de la demanda de haber padecido dilaciones indebidas (art. 24.2 CE), el escrito de alegaciones del fiscal, antes de verter el óbice de falta de invocación temporánea —art. 44.1 c) LOTC—, rechaza el fondo de la queja. Primero pone en entredicho su autonomía (“parece que la recurrente solo las cita para reforzar su derecho al amparo”), y después su relevancia, porque incluye la mención a la duración del proceso declarativo (diez años), cuando estamos en la ejecución, y en cuanto a ésta la demanda se refiere al transcurso de sesenta y tres meses, sin tener en cuenta que la propia recurrente “ha interpuesto numerosos recursos contra los decretos dictados por el secretario así como haber presentado demanda incidental”. Sin que, en fin, pueda considerarse suficiente la dilación denunciada también de un año entre el auto de despacho de ejecución y el decreto del letrado fijando las medidas ejecutivas. Niega por último la asimilación de este caso con el de la STC 58/2016, porque allí se denunciaron las dilaciones antes de venir en amparo (es aquí cuando el escrito, a continuación, plantea el óbice de falta de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fiscal ante este Tribunal presentó nuevo escrito el 29 de noviembre de 2018, manifestando en relación con lo acordado en la diligencia de ordenación ya citada de 22 de noviembre de 2018, que “se ratifica en las alegaciones efectuadas mediante escrito que fue presentado en fecha 19 de noviembre de 2018, interesado [sic] que se tengan las mismas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Segunda de este Tribunal, por providencia de 25 de febrero de 2019, acordó, de conformidad con lo dispuesto en los artículos 55.2 y 35.2 LOTC, oír a las partes y al Ministerio Fiscal para que en el plazo común e improrrogable de diez días, pudieran alegar lo que desearan sobre la pertinencia de plantear cuestión de inconstitucionalidad o sobre el fondo de esta, respecto de si el art. 454 bis.1 LEC, en la redacción dada por la Ley 37/2011, de 10 de octubre, de medidas de agilización procesal, podría vulnerar el derecho a la tutela judicial efectiva del demandante (art. 24.1 CE), “toda vez que excluye del recurso de revisión el decreto del letrado de la administración de justicia que resuelve un recurso de reposición y no pone fin al procedimiento ni impide su continuación, pero priva a la parte de poder someter a la decisión última del titular del órgano judicial la solicitud de ejecución en sus propios términos de la sentencia firme dictada, atendiendo además a la declaración de inconstitucionalidad y nulidad formulada ya por este Tribunal, por esta misma imposibilidad de control jurisdiccional, en sus SSTC 58/2016, de 17 de marzo (respecto del primer párrafo del art. 102 bis.2 de la Ley 29/1998, de 13 de julio, reguladora de la jurisdicción contencioso-administrativa, en la redacción dada al mismo por la Ley 13/2009, de 3 de noviembre) y 72/2018, de 21 de junio (respecto del art. 188, apartado primero, párrafo primero, de la Ley 36/2011, de 10 de octubre,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Formularon dentro de dicho trámite sus alegaciones, interesando el planteamiento de la cuestión de inconstitucionalidad, tanto la comunidad demandante de amparo (por escrito registrado el 6 de marzo de 2019), como el fiscal (por escrito registrado el 21 de marzo de 2019). Por el contrario, interesaron que se acordara no plantear dicha cuestión los sucesores de don Rafael Nieto Sanguino, la entidad Urbanizadora Colmenar, S.A., y la entidad Novagrup Property Development, S.L., por sendos escritos registrados respectivamente el 15, 18 y 19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Segunda del Tribunal Constitucional, mediante Auto núm. 23/2019, de 8 de abril, acordó elevar al Pleno cuestión interna de inconstitucionalidad en relación con el párrafo primero del artículo 454 bis 1 LEC, en la redacción dada por la Ley 37/2011, de 10 de octubre, de medidas de agilización procesal, por posible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razonó las dudas sobre la constitucionalidad del precepto, en resumen, teniendo en cuenta: (i) la prohibición de recurso ante el juez contra la generalidad de los decretos del letrado de la administración de justicia recaídos en los procesos civiles, cuando aquéllos no ponen fin al procedimiento ni impiden su continuación, de manera similar a como también disponían preceptos insertos en otras leyes procesales, los cuales han sido declarados inconstitucionales y nulos por este Tribunal, por contradecir el derecho a la tutela judicial efectiva (SSTC 58/2016, de 17 de marzo, —proceso contencioso-administrativo—, y 72/2018, de 21 de junio —proceso laboral—), así como en la misma Ley de enjuiciamiento civil (STC 34/2019, de 14 de marzo, para el procedimiento de jura de cuentas) [ATC 23/2019, FJ 5 a)]; (ii) porque son pocos los supuestos en que expresamente se prevé recurso de revisión contra los decretos del letrado de la administración de justicia en el proceso de ejecución civil no dineraria, y ninguno se refiere a la decisión adoptada para resolver la petición de ejecución sustitutoria de la obligación de hacer impuesta en el título [ATC 23/2019, FJ 5 a)] y (iii) porque tampoco se instrumentan, en fin, medios alternativos de impugnación al margen del sistema de recursos, que puedan posibilitar el control jurisdiccional en tales casos [ATC 23/2019, FJ 5 b) y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Pleno de este Tribunal, mediante providencia de 21 de mayo de 2019, acordó admitir a trámite dicha cuestión de inconstitucionalidad; así como también dar traslado del auto de la Sala Segunda, conforme establece el art. 37.3 LOTC, al Congreso de los Diputados y al Senado, por conducto de sus presidentes, al Gobierno, por conducto de la ministra de Justicia, y a la fiscal general del Estado, al objeto de que, en el plazo de quince días pudieran personarse en el proceso y formular las alegaciones que estimasen convenientes; comunicar la resolución a la Sala Segunda del Tribunal Constitucional a fin de que, de conformidad con lo dispuesto en el art. 35.3 LOTC, permanezca suspendido el proceso hasta que este Tribunal resuelva definitivamente la presente cuestión; y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Formularon alegaciones en ese trámite tanto la fiscal general del Estado, quien interesó por escrito presentado el 4 de julio de 2019 que se declarara la inconstitucionalidad del precepto cuestionado; como los sucesores de don Rafael Nieto Sanguino, quienes interesaron por escrito que presentó su representante procesal el 9 de julio de 2019,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28 de enero de 2020, el Pleno de este Tribunal dictó la Sentencia núm. 15/2020, en la que con base en la fundamentación jurídica a la que luego se hará referencia, resolvió: “estimar la cuestión interna de inconstitucionalidad planteada y, en su virtud, declarar la inconstitucionalidad y nulidad del artículo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secretaría de justicia del Pleno de este Tribunal, remitió ese mismo día a la secretaría de justicia de la Sala Segunda una certificación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30 de enero de 2020, la secretaría de justicia de la Sala Segunda de este Tribunal hizo constar la recepción de dicha certificación, pasando a dar cuenta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providencia de fecha 6 de febrero de 2020,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expuso en el ATC 23/2019, de 8 de abril, de planteamiento de la cuestión interna de inconstitucionalidad núm. 2754-2019 respecto del art. 454, bis.1, párrafo primero LEC, en cuyo fundamento jurídico 1 se explica su relación causal con el presente recurso de amparo núm. 5661-2017, la comunidad de propietarios demandante impugna en este el auto de la Sección Duodécima de la Audiencia Provincial de Madrid, de 9 de octubre de 2017, que desestimó un recurso de queja en el que se pedía la aplicación de la doctrina sentada por este Tribunal Constitucional en su STC 58/2016, de 17 de marzo. En ella declaramos inconstitucional y nulo el art. 102 bis.2, párrafo primero LJCA, por no prever recurso contra las resoluciones no definitivas de los letrados de la administración de Justicia e impedir así su debido control judicial, con vulneración de lo dispuesto en los arts.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suplico de la demanda de amparo se menciona únicamente como impugnado ese auto de 9 de octubre de 2017, indicamos también en nuestro ATC 23/2019, FJ 1, que había de entenderse igualmente recurrida en el presente proceso la resolución de la que ese auto deriva, a saber, la providencia de 24 de abril de 2017 del juzgado ejecutor que inadmitió a trámite el recurso de revisión presentado contra un decreto del letrado de la administración de justicia, razonando el juzgado no ser susceptible dicho recurso “conforme a lo previsto en el artículo 454 bis.2” LEC. Providencia contra la que entonces se formalizó el recurso de queja resuelto por aquel auto de la Audiencia. Resultó así de aplicación la doctrina reiterada de este Tribunal por la cual, “cuando se impugna en el recurso de amparo una resolución judicial confirmatoria de otras que han sido lógica y cronológicamente presupuesto de aquélla, han de considerarse también recurridas esas precedentes resoluciones” (últimamente, SSTC 84/2018, de 16 de julio, FJ 1, y 1/2019, de 14 de enero, FJ 1, y las que ahí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la vulneración: (i) del derecho a la tutela judicial efectiva (art. 24.1 CE), en su vertiente de acceso al recurso, por haberse denegado el de revisión contra anterior decreto del letrado de la administración de justicia, debido a la imposibilidad legal derivada del art. 454 bis.1 LEC; (ii) la del mismo derecho fundamental (art. 24.1 CE), en su vertiente de derecho a la ejecución de una resolución judicial firme, por no haber sido posible dar cumplimiento a la sentencia objeto de ejecución, tras más de siete años desde que se dictó; (iii) y la lesión del derecho a un proceso sin dilaciones indebidas (art. 24.2 CE) por el retraso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explicado en los antecedentes de esta sentencia, el presente recurso se encontraba en suspenso hasta tanto el Pleno de este Tribunal dictara sentencia en la referida cuestión interna de inconstitucionalidad núm. 2754-2019. Una vez ha recaído ya la STC 15/2020, de 28 de enero, resolutoria de esta última, corresponde resolver la demanda de amparo fijando la repercusión sobre ella de lo resuelto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con carácter previo al análisis de las quejas constitucionales que trae la demanda de amparo, hemos de referirnos a los diversos óbices de inadmisibilidad que opusieron en el trámite de alegaciones (art. 52.1 LOTC) tanto el fiscal, como la parte personada que integra a los sucesores de don Rafael Nieto Sanguino: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por estos últimos, de que la demanda no impugnaba resoluciones judiciales sino un decreto del letrado de la administración de justicia; y de que el recurso adolecía del incumplimiento del requisito del agotamiento de la vía judicial previa al amparo ex art. 44.1 a) LOTC, obtuvieron ya una doble respuesta desestimatoria en el ATC 23/2019, FJ 3: el primero de esos óbices, por no corresponder lo alegado con la realidad del contenido de la demanda [FJ 3 a)], y el segundo al verificarse que no resultaban disponibles medios de impugnación efectivos al alcance de la comunidad recurrente, antes de venir en amparo [FJ 3 b)]. Nos remitimos a lo razonado entonces, y que es conocido por las partes al habérseles notificado oportunamente nuestro ATC 23/2019,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 remisión cabe hacer, asimismo, de la respuesta que dimos al óbice del fiscal por la falta del requisito de la especial trascendencia constitucional de la demanda (art. 50.1 b) LOTC), que se desestimó puesto que como explicamos en el fundamento jurídico 3 c) del ATC 23/2019, la demanda alegó el supuesto de inconstitucionalidad de una ley o disposición general, que es causa expresa de esa especial trascendencia de acuerdo con nuestra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Quedaba pendiente de resolverse, por no ser en ese momento condicionante del planteamiento de la cuestión de inconstitucionalidad, el segundo óbice invocado en sus alegaciones por el fiscal y que concernía, únicamente, a la queja de la demanda de presunta vulneración del derecho a un proceso sin dilaciones indebidas (art. 24.2 CE). A su juicio, la recurrente había incumplido con el requisito de invocación temporánea de la lesión dentro del proceso [art. 44.1 c) LOTC], impidiendo su posible reparación por el órgano judicial antes de venir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aceptando que la circunstancia esgrimida, de ser cierta, se configura en efecto como motivo de inadmisión de la queja [SSTC 18/2000, de 31 de enero, FJ 7; 38/2000, de 14 de febrero, FJ 3; 177/2004, de 18 de octubre, FJ 2 e), y 152/2006, de 22 de mayo, FJ 3; así como los AATC 471/2004, de 30 de noviembre, FJ 4, y 35/2010, de 9 de marzo, FJ 2], dado sin embargo los términos en que se articula su concurrencia, el óbice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consulta de las actuaciones del procedimiento de ejecución a quo revela que, al menos en dos ocasiones, la comunidad de propietarios sí denunció la vulneración del mencionado derecho fundamental a no padecer dilaciones indebidas, cumpliendo así con la carga procesal que tenía impuesta. Así lo hizo, en concreto: (i) en el escrito del recurso de revisión de 10 de diciembre de 2013, interpuesto contra el decreto de medidas ejecutivas de 27 de noviembre de 2013, y (ii) en el escrito del recurso de reposición de 24 de septiembre de 2014, interpuesto contra la diligencia de ordenación del mismo letrado de la administración de justicia, de 12 de septiembre de 2014. De ambas denuncias se ha dejado constancia en los antecedentes 2 f) y 2 g)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rechazo de todos los óbices de procedibilidad nos permite acceder ya al examen de las tres quejas de fondo vertidas en la demanda de amparo, siguiendo para su enjuiciamiento el mismo orden con que se formulan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corresponde, en primer lugar, dar respuesta a la denuncia de vulneración del derecho fundamental a la tutela judicial efectiva (art. 24.1 CE), en su faceta de derecho de acceso al recurso. El motivo se funda, como se ha expuesto en los antecedentes, en el hecho de que las dos resoluciones judiciales impugnadas (providencia del juzgado ejecutor de 24 de abril de 2017, y auto confirmatorio de la Audiencia Provincial, de 9 de octubre de 2017), evidencian la imposibilidad de obtener un control jurisdiccional contra los decretos del letrado de la administración de justicia dictados en el procedimiento de ejecución a quo para resolver, en concreto, la petición de la comunidad ejecutante de que se acuerde la ejecución sustitutoria y a su cargo, de la obligación de hacer impuesta por sentencia de 30 de septiembre de 2011 a las empresas ejecutadas (obras por defectos constructivos de las viviendas), siendo que estas últimas a su vez atribuyen a la ejecutante la responsabilidad por la parálisis material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recurso de revisión —o cualquier otro— contra los decretos no definitivos del letrado de la administración de justicia, deriva de la letra del art. 454 bis 1, párrafo primero LEC, en la redacción dada al precepto por la Ley 37/2011, con arreglo al cual: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recurrente postuló en su demanda, como ya se ha dicho, la inconstitucionalidad de este precepto legal por su contradicción con el derecho fundamental invocado. Procede por tanto que nos refiramos a lo decidido por el Pleno en su STC 15/2020, de 28 de enero, para luego colegir las consecuencias que ello ha de tener sobre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sentencia resultó estimatoria de la cuestión planteada, declarándose la inconstitucionalidad y nulidad del art. 454, bis.1, párrafo primero LEC. En el fundamento jurídico 3 se argumenta su razón de decidir,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lugar, es de destacar que, en los términos expuestos anteriormente, el precepto cuestionado establece la prohibición de impugnación directa en revisión ante el juez o magistrado del decreto dictado por el letrado de la administración de justicia resolutorio del recurso de reposición promovido contra sus propias resoluciones. Aunque en los apartados siguientes del precepto cuestionado se permite recurso de revisión contra los decretos que pongan fin al procedimiento o impidan su continuación o aquellos para los que la ley nominalmente fije dicho recurso, se pone de manifiesto que no cabe este control judicial directo frente a la generalidad de los dictados en el proceso civil, con independencia de la importancia del asunto resuelto por el decreto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de ejecución no dineraria, en cuyo marco se ha suscitado la presente cuestión de inconstitucionalidad, la ley no permite el recurso de revisión directo ante el juez o tribunal frente al decreto del letrado de la administración de justicia que decide sobre si ha existido incumplimiento de la obligación de hacer por el ejecutado que permita a instancia del ejecutante facultarlo para llevarlo a cabo él mismo con encargo a un tercero. En ese sentido, se trata de un decreto respecto del cual no está expresamente prevista su recurribilidad en revisión ante el juez o tribunal ni constituye una decisión que ponga fin al procedimiento o impida su continuación. Sin embargo, es una decisión que concierne a cuestiones relevantes en el marco de este proceso de ejecución no dineraria que atañen a la función jurisdiccional reservada en exclusiva a jueces y magistrados, en la medida en que compromete la propia consecución de la ejecución forzosa despachada por auto del juez, ya que impide a este dirimir si debe mantenerse dicha ejecución forzosa en los términos ordenados por el título ejecutivo o dar paso a una ejecución sustitutoria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concluir que el precepto cuestionado no permite descartar la eventualidad de que existan supuestos —como el que ha dado lugar al planteamiento de la presente cuestión de inconstitucionalidad— en los que la decisión del letrado de la administración de justicia concierna a cuestiones relevantes en el marco del proceso que atañen a la función jurisdiccional reservada en exclusiva a jueces y magistrados y que, sin embargo, quedan excluidos por el legislador del recurso directo de revisión ante los titulares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cabe apreciar que este control judicial pueda obtenerse de manera real y efectiva en el marco del propio proceso de una manera indirecta a través de instrumentos o remedios alternativos al régimen de recursos. Ciertamente, el párrafo primero del art. 454 bis 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Ahora bien, tal posibilidad no satisface en todos los casos la garantía de control judicial impuesta por el derecho a la tutela judicial efectiva. Así, tal como ya se ponía de manifiesto en el ATC 23/2019, de 8 de abril, en el que se planteaba la presente cuestión de constitucionalidad, no está contemplado en los procesos de ejecución civil en general y en el de ejecución no dineraria en particular, cuyo desarrollo se ha confiado por las últimas reformas procesales al letrado de la administración de justicia, la realización de comparecencias (‘audiencia’) ante el titular del órgano judicial, excepto en el incidente de oposición a la ejecución (arts. 560 y 695 LEC). De modo que la posibilidad alternativa de reproducir la cuestión en la primera audiencia ante el tribunal, si bien puede desplegar su funcionalidad, en su caso, en el contexto de los procesos declarativos, carece de una base real como remedio de control judicial indirecto alternativo en el marco de un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referencia realizada a la posibilidad de reproducir la cuestión mediante escrito para que se solvente en la “resolución definitiva” tampoco satisface con carácter general la garantía de control judicial.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pero esta resolución del letrado de la administración de justicia no resuelve pretensiones, sino que declara un estado de cosas y acuerda en consecuencia, si procede, el archivo del procedimiento. Por otra parte, en la eventualidad de que ambas partes se atribuyesen recíprocamente la responsabilidad por la inejecución de la sentencia se alejaría la virtualidad real de una futura “resolución definitiva” en la que se solventase el problema de inejecución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Acordada la nulidad del precepto que ha sido aplicado por las resoluciones impugnadas en este amparo, corresponde ahora deducir sus efectos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sobre los efectos de la declaración de inconstitucionalidad de un precepto legal, sobre un proceso de amparo en el que se impugnan resoluciones que aplicaron aquél, se contiene en la reciente STC 125/2019, de 31 de octubre, FJ 4. Con cita de otras sentencias anteriores, hemos afirmado ahí que los mismos razonamientos que determinan la nulidad de la norma son los que conducen a la estimación de la demanda de amparo, para lo cual “no obsta que se trate de una declaración de inconstitucionalidad sobrevenida, pues, como exige la doctrina de este Tribunal sobre los efectos de esa declaración en los procesos de amparo en curso, no solo se encuentra afectado el mismo precepto legal […] sino que las razones constitucionales que fundamentan la declaración de inconstitucionalidad afectan a preceptos de la Constitución susceptibles de amparo (por todas, STC 159/1997, de 2 de octubre, FJ 6; citada, entre muchas, en las SSTC 91/2007, de 7 de mayo, FJ 4; 46/2008, de 10 de marzo, FJ 2, y 74/2017, de 19 de junio, FJ 2); […] las resoluciones ahora impugnadas de aplicación de dicha normativa […] materializan la misma vulneración del derecho […] que apreciamos en la norma en la que tienen su fuente. Procede, por tanto, otorgar el amparo solicitado”. En el mismo sentido, STC 92/2019,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referencia a este recurso de amparo comporta, por tanto, su estimación, constatado que del art. 454 bis.1, párrafo primero LEC, anulado por la STC 15/2020, hizo aplicación en primer lugar la providencia del juzgado a quo de 24 de abril de 2017, justamente para denegar el recurso de revisión interpuesto contra un decreto del letrado de la administración de justicia que, de nuevo, conocía de una solicitud de ejecución sustitutoria formulada por la comunidad actora. Y en segundo lugar, el auto de la Audiencia Provincial desestimatorio del recurso de queja instado contra dicha providencia, que entró en el fondo del recurso dando implícitamente por válido aquel precepto procesal, limitándose a decir que no cabía la extensión de efectos de la STC 58/2016, pero sin razonar la posibilidad de elevar ante este Tribunal Constitucional una cuestión de inconstitucionalidad, pese a la similitud del precepto citado con aquel otro que se había anulado en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releva a su vez del examen de las restantes quejas deducidas por la comunidad recurrente (lesión de los derechos a la ejecución de la sentencia —art., 24.1 CE—, y a un proceso sin dilaciones indebidas —art. 24.2 CE—), conforme también resulta de la doctrina aquí aplicada (STC 125/2019,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efectos propios de la estimación de la demanda de amparo, declaramos la nulidad de las dos resoluciones judiciales impugnadas, y la retroacción de las actuaciones del procedimiento de ejecución de títulos judiciales núm. 1158-2012, al momento inmediatamente anterior al de haberse dictado la providencia del juzgado de 24 de abril de 2017, para que dicho órgano judicial provea al recurso de revisión formalizado por la ejecutante contra el decreto del letrado de la administración de justicia de 24 de marzo de 2017, en términos que resulten respetuosos con el derecho fundamental reconocido. Esto último supone la admisión a trámite de dicho recurso de revisión, de acuerdo con lo establecido en la STC 15/2020, FJ 3,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comunidad de propietarios de las calles Andújar y Mijas SP 4, de Alcalá de Henares, por vulneración de su derecho fundamental a la tutela judicial efectiva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del Juzgado de Primera Instancia núm. 5 de Alcalá de Henares, de 24 de abril de 2017 (procedimiento de ejecución de títulos judiciales núm. 1158-2012); así como la nulidad del auto dictado por la Sección Duodécima de la Audiencia Provincial de Madrid, de 9 de octubre de 2017 (recurso de queja núm. 338-2017).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haberse dictado la primera de las dos resoluciones que se anulan, para que el juzgado competente provea a la reparación del derecho fundamental vulnerado, en los términos que se especifican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