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10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5661-2017, promovido por la comunidad de propietarios de las calles Andújar y Mijas SP 4, de Alcalá de Henares, contra: (i) la providencia del Juzgado de Primera Instancia núm. 5 de Alcalá de Henares, de 24 de abril de 2017, que inadmitió a trámite un recurso de revisión contra un decreto del letrado de la administración de justicia de dicho juzgado, dictado en procedimiento de ejecución de títulos judiciales; y (ii) contra el auto de la Sección Duodécima de la Audiencia Provincial de Madrid, de 9 de octubre de 2017, que desestimó el recurso de queja deducido contra lo resuelto en aquella providencia. Han formulado alegaciones como partes personadas, Urbanizadora Colmenar, S.A., Novagrup Property Development, S.L., y los sucesores de don Rafael Nieto Sanguino.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noviembre de 2017, la procuradora de los tribunales doña Marina Quintero Sánchez, actuando en nombre y representación de la comunidad de propietarios de las calles Andújar y Mijas SP 4, de Alcalá de Henares, bajo la defensa del abogado don Eduardo Lalanda,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a los que se refiere la demanda presentada y el auto de esta misma Sala núm. 23/2019, de 8 de abril, al que más adelante se hará referencia,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30 de septiembre de 2011, la Sección Duodécima de la Audiencia Provincial de Madrid dictó sentencia en el recurso de apelación núm. 525-2010, procedente del juicio de menor cuantía núm. 149-2000, seguido ante el Juzgado de Instrucción núm. 3 de Alcalá de Henares (antiguo Juzgado de Primera Instancia e Instrucción núm. 7),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“Fallamos.- Que estimando el recurso de apelación interpuesto por la representación procesal de la comunidad de propietarios de las calles Andújar y Mijas Sp 4 de Alcalá de Henares y que desestimando los recursos de apelación interpuestos por las representaciones procesales de Urbanizadora Colmenar, S.A., Construcciones Pinar de Chamartín, S.L., y de don Rafael Nieto Sanguino, todos ellos interpuestos contra la sentencia dictada en fecha 17 de marzo de 2010 por el Juzgado de Primera Instancia número 7 de Alcalá de Henares en los autos de juicio de menor cuantía seguidos al número 149-2000 de los que el presente rollo dimana, debemos revocar y revocamos parcialmente la referida resolución en el sentido de que estimando la demanda presentada por la representación procesal de la comunidad de propietarios de las calles Andújar y Mijas Sp 4 de Alcalá de Henares, condenamos a la promotora ‘Urbanizadora Colmenar, S.A.’, a la constructora ‘Construcciones Pinar de Chamartín, S.L.’, y al arquitecto superior don Rafael Nieto Sanguino a que reparen los desperfectos apreciados en la citada comunidad de propietarios de las calles Andújar y Mijas Sp 4 de Alcalá de Henares y que concretamente suponen: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Adecuar el edificio para que el nivel de ruido de impacto normalizado no sea superior a los 80 decibelios.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Adecuar el aislamiento acústico a ruido aéreo de los parámetros de separación vertical entre viviendas y entre viviendas y zonas comunes que sea igual o superior a los 45 decibelios.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Adecuar el edificio para evitar la propagación del ruido de fontanería que no superara los 30 decibelios.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reparados dichos extremos y en caso de disconformidad con la reparación deberá designarse en fase de ejecución de sentencia un perito que dictamine si los defectos han sido o no subsanados, efectuándose las mediciones in situ. De no realizarse dicha reparación por los demandados en fase de ejecución, se hará a su costa, según se determine en fase de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31 de julio de 2012, el representante procesal de la comunidad de propietarios de las calles Andújar y Mijas Sp 4 de Alcalá de Henares, presentó demanda de ejecución no dineraria fundada en el art. 706.2 de la Ley de enjuiciamiento civil (LEC), contra las entidades Urbanización Colmenar, S.A., Construcciones Pinar de Chamartín, S.L., y don Rafael Nieto Sanguino, para el cumplimiento de la antedicha sentencia de la Sección Duodécima de la Audiencia Provincial de Madrid, devenida firme y por tanto título ejecutivo conforme al art. 517.2.1 LEC. Se explica en esencia que una vez superado el plazo del art. 548 de la misma ley para el cumplimiento voluntario, se realizaron gestiones a tal fin con los condenados, las cuales resultaron infructuosas, sin que a día 30 de julio de 2012 hubieran presentado estos un proyecto de ejecución de las obras, optando la comunidad por encargar un estudio técnico a un arquitecto superior y perito judicial, cuyo contenido se reproduce en la demanda ejecutiva, y que arrojaría un coste total estimado contando la materialización de las obras, el pago de tasas municipales, alojamiento temporal de los ocupantes de las viviendas y honorarios de un arquitecto superior y de un arquitecto técnico, de 2.163.562,93 €. En el suplico del escrito se pide que se despache ejecución frente a las personas indicadas, “de modo solidario entre ellos”, y que el letrado de la administración de justicia “dicte decreto en el que se faculte a la comunidad ejecutante para llevar a cabo las obras a las que venían obligados los ejecutados, encargándolas a un tercero a costa de ellos, nombrando previamente a un perito tasador en el que recaiga la condición de arquitecto superior, para que valore el coste de la obra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Primera Instancia núm. 5 de Alcalá de Henares (anterior Juzgado de Primera Instancia e Instrucción núm. 8), al que correspondió el conocimiento de la acción ejecutiva, admitió a trámite la demanda por auto de 19 de noviembre de 2012 (procedimiento de ejecución de títulos judiciales núm. 1158-2012), si bien antes de fijar un plazo requiriendo a los ejecutados a su cumplimiento, ex art. 699 LEC, consideró más prudente, “atendiendo a la naturaleza de la obligación y a las circunstancias del caso y dada la complejidad de las obras a acometer […], que por el ejecutante se presente un proyecto de obra detallado en el que se incluya tanto el coste pormenorizado de dichas obras como los plazos de ejecución de las mismas, sujetándose de manera precisa al contenido de la ejecutoria”, tras lo cual “se acordará lo relativo al plazo” (fundamento de Derecho segundo). La parte dispositiva reproduce el contenido de las obras que fueron acordadas por la sentencia de apelación que figura como título ejecutivo, además del mencionado requerimiento a la comunidad ejecutante para la entrega del “proyecto arquitectónico pormenorizado”.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del representante procesal de la comunidad ejecutante registrado el 28 de noviembre de 2012, se manifestó al juzgado que el proyecto de obras ya había sido presentado junto con tres copias, por lo que solicitó se tuviera por evacuado dicho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Todos los ejecutados presentaron escritos oponiéndose a la ejecución, conforme obra en la pieza separada, alegando en síntesis que las obras no se habían podido llevar a cabo por falta de colaboración de la comunidad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auto el 1 de octubre de 2013 en sentido desestimatorio, razonando que lo alegado no se encontraba entre las causas legales de oposición a la ejecución y que, en todo caso: “Si la parte ejecutada no cumple con el requerimiento efectuado, simplemente necesario para establecer un plazo de ejecución, se proseguirá conforme a derecho” y resolviendo que la ejecución siguiera adelante “en los términos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27 de noviembre de 2013, el letrado de la administración de justicia del juzgado ejecutor dictó un decreto según lo dispuesto en el art. 551.3 LEC que, con ponderación de la complejidad de las obras y el proyecto presentado por la ejecutante, cuyo requerimiento por el juzgado “no suponía alterar la iniciativa en la ejecución, puesto que la fija el titulo ejecutivo y la propia ley en su art. 705” (LEC),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requiere a los ejecutados para que cumplan con la obligación a que se contrae la parte dispositiva del auto de 19 de noviembre de 2012 en el plazo de diez meses desde la notificación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comienzo de las obras o trabajos deberá acreditarse a este Tribunal por los ejecutados haberse iniciado en los dos primeros meses del plazo del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apercibimientos ya contenidos en el auto de 19 noviembre de 2012, especialmente el relativo a ejecutarse a costa los trabajos en que consiste la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última resolución el representante procesal de la comunidad ejecutante interpuso recurso de revisión el 10 de diciembre de 2013, impugnando el otorgamiento de un plazo de diez meses a los ejecutados para realizar las obras. Estos, dice, ya habían incumplido los plazos que previamente pactaron con la propia ejecutante, y además el decreto recurrido se ha dictado extemporáneamente por tardío, un año y ocho días después de despacharse ejecución, por lo que tras todo ese tiempo sus representados “han estado: privados de la tutela judicial efectiva, sometidos a indefensión y sufriendo además una larga dilación indebida. Vulnerándose así, de hecho, tres de los derechos fundamentales contenidos en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revisión fue desestimado por auto del juzgado de 13 de febrero de 2014, mediante el siguiente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centra, ante todo, en combatir el plazo conferido por el señor secretario para la ejecución de las obras, sin aportar otros elementos de juicio que el mero criterio de la parte. Dicho plazo ha sido otorgado de acuerdo con las prescripciones legales y dentro de un procedimiento que no ha prescindido de ninguna norma procesal que haya causado indefensión. Por tanto, la impugnación ha de correr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Consta en la carpeta de actuaciones que el letrado de la administración de justicia ha dictado con posterioridad, en resolución de recursos de reposición promovidos por la comunidad ejecutante, los siguientes decretos: (i) el 2 de junio de 2014, desestimando el recurso interpuesto (por escrito de 4 de abril de 2014) contra la diligencia de ordenación de 25 de marzo de 2014, que acordó tener por iniciadas las obras por los ejecutados; (ii) el 12 de septiembre de 2014, desestimando el recurso interpuesto (por escrito de 16 de junio de 2014) contra la diligencia de ordenación de 2 de junio de 2014, que denegaba una previa solicitud de la comunidad para ejecutar por sí misma las obras; decisión ésta que se reiteró en diligencias de ordenación de 27 de junio de 2014 y 1 de septiembre de 2014, respondiendo a sendas solicitudes previas de la misma parte y (iii) el decreto 24 de octubre de 2014, desestimando el recurso interpuesto (por escrito de 24 de septiembre de 2014) contra la diligencia de ordenación de 12 de septiembre de 2014 que, de un lado, acordaba unir a las actuaciones cierta documental incluyendo un fax de la entidad ejecutada grupo empresarial Pinar, y de otro lado declaraba que “se tiene por acreditada la voluntad de la ejecutada de llevar a cabo las obras a las que viene obligada, sin que haya podido iniciarlas por causa no imputable a la misma sino por la negativa de la ejecutante”. En este recurso, además de infracciones de la legalidad ordinaria, la comunidad de propietarios denunció la lesión del derecho fundamental a un proceso sin dilaciones indebidas (art. 24.2 CE) y a la tutela judicial efectiva (art. 24.1 CE), esto segundo en cuanto al modo en que los ejecutados pretendían realizar las obras, sin medidas de protección para los ocupantes de las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31 de octubre de 2014, se interpuso por el representante de la entidad ejecutante una demanda incidental con base en el art. 387 y siguientes LEC, “para que se declare el incumplimiento por los demandados, de la condena de hacer, cuyas medidas ejecutivas concretas se establecieron en el Decreto de 27 de noviembre de 2013, que desarrollaba el auto de 19 de noviembre de 2012, por el que se despachaba ejecución de la Sentencia número 768/2011, dictada el 30 de septiembre de 2011, por la Sección Duodécima de la Audiencia Provincial de Madrid”. Demanda en la que se pormenorizan a criterio de dicha comunidad las resoluciones para la ejecución de la sentencia que han desconocido los ejecutados, y el tiempo transcurrido hasta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ejecutor, encargado de resolver el incidente, tras abrir mediante providencia de 3 de noviembre de 2014 un trámite de audiencia a las partes del procedimiento de ejecución (núm. 1158-2012), dictó auto el 21 de noviembre de 2014 acordando no haber lugar a la admisión de la demanda incidental presentada. Razona su decisión el juzgado en el fundamento de Derecho primero, tras reproducir el tenor del art. 387 LEC, diciendo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el ejecutante pretende no es, por ejemplo, promover un procedimiento incidental de previo pronunciamiento sino que lo pedido se plantea como continuidad, desarrollo y como consecuencia de las medidas ejecutivas adoptadas y del propio proceso principal de ejecución, cuando no cabe la admisión de cuestiones de este tipo en el procedimiento para cuya normal continuación no supone obstáculo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contrario, lo que el ejecutante persigue con esta demanda es lo mismo que se viene tratando en la ejecución y que se ha resuelto en numerosas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dictó el juzgado otro auto el 18 de diciembre de 2014, desestimando un recurso de revisión de la ejecutante contra el decreto de 22 de octubre de 2014 que denegaba la suspensión de la ejecución por haberse presentado la antedicha demanda incidental. Afirma en este punto el auto de 18 de diciembre, que una vez inadmitida a trámite la demanda indicada, “nada ha de resolverse al respecto”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Interpuesto recurso de apelación contra el auto de 21 de noviembre de 2014 que inadmitió a trámite la demanda incidental, la Sección Duodécima de la Audiencia Provincial de Madrid, encargada de resolver el recurso (rollo núm. 146-2015), dictó un auto el 10 de junio de 2015, acordando desestimar dicha apelación. Conforme razonó en su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de todo sustento jurídico la pretensión de la parte recurrente, siendo inaplicable al presente procedimiento de ejecución la demanda incidental en los términos en que ha sido planteada, pues todas las pretensiones formuladas pertenecen a la fase de ejecución de sentencia, correspondiendo en ella resolver lo que proceda en cuanto al cumplimiento o incumplimiento de la obligación en que consiste la condena, así como las consecuencias pertinentes, y cualquier disconformidad con las resoluciones del juzgado sobre estos extremos se deberá resolver mediante la interposición de los correspondientes recursos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fecha 29 de marzo de 2016, el representante procesal de la ejecutante presentó escrito interponiendo recurso de revisión contra los decretos del letrado de la administración de justicia de fechas: “19 de marzo, 2 de junio, 16 de septiembre [no consta en las actuaciones uno dictado en esta fecha, sí el día 12 del mismo mes] y 22 de octubre de 2014”, fundándose para ello en que el Pleno de este Tribunal Constitucional había dictado la sentencia de 17 del mismo mes, declarando inconstitucional y nulo el primer párrafo del apartado segundo del art. 102 bis de la Ley reguladora de la jurisdicción contencioso-administrativa (LJCA), por lo que, dado que “tiene idéntica redacción a la del artículo 454 bis.1” LEC, se solicita la aplicación de la doctrina ahí 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a quo dictó providencia inadmitiendo a trámite dicho recurso de revisión, “por ser firmes las resoluciones contra las que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Promovido recurso de queja, la Sección Duodécima de la Audiencia Provincial de Madrid dictó auto el 23 de junio de 2016 desestimándolo, atendida la extemporaneidad en su interposición, “al margen de cualquier otra consideración acerca de los avatares existente[s] en la ejecución de la sentencia dictada por el Juzgado de Primera Instancia e Instrucción núm. 7 de Alcalá de Henares, de fecha 18 marzo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Frente a la diligencia de ordenación dictada por el letrado de la administración de justicia del juzgado ejecutor, de 15 de diciembre de 2016, que denegaba la petición de la recurrente para que se dictase un decreto facultando a dicha comunidad ejecutante para llevar a cabo por sí misma las obras, interpuso esta última recurso de reposición, que vino a ser resuelto por decreto del mismo letrado, de 24 de marzo de 2017, en sentido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destacar, el decreto resolvió el motivo de vulneración del derecho a una ejecución sustitutoria ex art. 706 LEC, señalando en su fundamento Jurídico segundo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 706 de la Ley procesal, ha sido tan reiteradamente invocada y rechazada que nos remitimos a los recursos y resoluciones anteriores (auto de 13 de febrero de 2014; […], decreto de 19 de marzo de 2014 […], decretos de 2 de junio, 12 de septiembre, 22 de octubre, 24 de octubre y 27 de octubre […]; auto de 21 de noviembre de 2014, y autos de 10 de junio de 2015 y 23 de junio de 2016, estos últimos dictados por la Sección Duodécima de la Audiencia Provincial de Madrid, todos ellos adversos a las peticiones deducidas por la ejecutante) que en definitiva vienen a demostrar que las obras a que vienen obligados los ejecutados no se han llevado a efecto hasta la fecha por la voluntad obstructiva de la ejecutante, por lo que ya causa hastío volver a reexaminar y resolver la misma petición de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Contra la anterior resolución, la representante procesal de la comunidad ejecutante promovió recurso de revisión “Al juzgado”, mediante escrito presentado el 4 de abril de 2017. Ante todo, alegó que el Pleno de este Tribunal Constitucional había dictado sentencia el 17 de marzo de 2016, “declarando inconstitucional y nulo el primer párrafo del apartado segundo del artículo 102 bis de la Ley 29/1998. Como quiera que tiene idéntica redacción a la del artículo 454 bis.1 LEC, considero posible aplicar la doctrina que contiene también a la jurisdicción civil”, y reprodujo el tercer párrafo del fundamento jurídico 7 de la citada STC 58/2016, donde se proscribe la creación de un espacio de inmunidad por mor de la falta de control jurisdiccional generado por el precepto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entendimiento de que el escrito sería resuelto por el magistrado-juez, se advierte que ante “la novedad que supone este recurso, para una mejor comprensión de las distintas cuestiones que sometemos al criterio de S.Sª.”, se procede a hacer una recapitulación de diversas incidencias habidas en dicho procedimiento de ejecución de sentencia, de algunas de las resoluciones dictadas en él por el letrado de la administración de justicia y su ulterior impugnación por la ejecutante; y de la interposición de demanda incidental de ejecución, inadmitida por motivos formales —aclara— por el juzgado y después por la Audiencia Provincial en apelación. Entre otros argumentos, se afirma para defender que no ha habido actitud obstruccionista por su parte, el hecho de que el proyecto de obras de los ejecutados contemplaba “la ejecución de las obras con sus habitantes dentro, siendo estas incompatibles con la habitabilidad del edificio. Motivo que, con escaso éxito, llevamos denunciando ante este juzgado, también en el contencioso, y en otros organismos”.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del escrito especifica que el recurso de revisión “se contiene contra el decreto de 24 de marzo de 2017 y los motivos por los que mostramos disconformidad contra los demás decretos que no pudimos recurrir en su día, por no estar previsto en la Ley de enjuiciamiento civil y no haberse dictado una sentencia del Tribunal Constitucional de 17 de marzo de 2016 que declarase que el idéntico texto contenido en el artículo 102 bis de la Ley 28/1998 [sic] era inconstitucional. En virtud de lo más arriba expuesto, estime el recurso, acordando favorablemente a la solicitud que lo motivó de facultar a mi mandante para realizar las obras por sí mismo, dado que el proyecto aportado por los demandados ejecutados para el cumplimiento de la sentencia, no respeta la seguridad de las personas que habitan el edificio”; declare asimismo nulos los decretos de 24 de marzo de 2017, 19 de marzo de 2014, 12 de septiembre de 2014, y 22 de octubre de 2014, y que: “Ordene que se continúe [l]a ejecución por los trámites previstos en el artículo 706.2 LEC. Todo ello con lo demás que en derecho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juzgado a quo dictó una providencia el 24 de abril de 2017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anterior escrito presentado […] interponiendo recurso de revisión contra el decreto de fecha 27 de marzo de 2017, únase a los autos de su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impugnada no es susceptible de ser recurrida en revisión conforme a lo previsto en el artículo 454 bis.2 de la Ley 1/2000, de enjuiciamiento civil (LEC), por lo que procede la inadmisión a trámite del recurso, según ordena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presente resolución no cabe recurso alguno (artículo 454 bis.2 párrafo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representante procesal de la comunidad demandante de amparo interpuso recurso de queja contra esta providencia, reiterando su invocación a la sentencia de este Tribunal Constitucional de 17 de marzo de 2016, y resumiendo la situación de falta de ejecución de la sentencia dictada por la Audiencia Provincial en el año 2011, por causas que, alega, son de la responsabilidad de los ejecutados y que en definitiva han determinado que “en este momento se encuentra el procedimiento parado sine die”. En el suplico del escrito se pide a la Sala que “dicte auto por la que se revoque la citada resolución y, se acuerde admitir el recurso de revisión formulado ordenando continuar con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La Sección Duodécima de la Audiencia Provincial de Madrid, resolvió la queja (núm. 338-2017) por auto de 9 de octubre de 2017, en el que admitió formalmente la procedencia del recurso, pero desestimó en el fondo lo solicitado, limitándose a constatar que no resultaba trasladable al proceso civil, los efectos de la declaración de inconstitucionalidad de la STC 58/2016.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reproducir el contenido del fallo de esta última, y la dicción de los arts. 494 (resoluciones contra las que cabe el recurso de queja) y 495.1 (órgano y plazo para interponer la queja) ambos LEC, el auto razonó en su fundamento de Derecho segundo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ambos preceptos, entendemos que se cumplen los requisitos de forma y plazo para la interposición del presente recurso, pero entendemos que no tener la sentencia del Tribunal Constitucional anteriormente citada los efectos pretendidos en el recurso de queja interpuesto, cuyos efectos directos se refieren a la Ley 8/1998 [sic], sin circunscribirse a la ley procesal expresamente modificando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A los efectos que importan en este proceso, se indica que con fecha 28 de noviembre de 2017 la representante procesal de la mercantil Novagrup Property Development, S.L., presentó escrito manifestando al juzgado a quo el cambio de denominación de la entidad Grupo Empresarial Pinar, S.L., por aquella que acaba de citarse.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articula en dos “Capítulos”. El capítulo uno se titula “de la cuestión de inconstitucionalidad”, y en él se plantea que la STC 58/2016, de 17 de marzo, declaró que el primer párrafo del apartado segundo del artículo 102 bis LJCA, era inconstitucional, precepto cuya redacción es idéntica a la del art. 454 bis 1 de la Ley de enjuiciamiento civil 1/2000 (LEC), resaltando su primer inciso el cual dispone que contra el decreto del letrado de la administración de justicia resolutorio del recurso de reposición no se dará recurso alguno. Por ello entiende que los efectos de la STC 58/2016 deben aplicarse por analogía a esta última norma, y como sobre esto no ha dicho nada todavía este Tribunal, “dentro del marco del recurso de amparo que ahora presento, solicito que se plantee, un pronunciamiento concreto respecto de la constitucionalidad de ese artículo, por los mismos argumentos jurídicos expuestos en la referida sentencia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2 se titula a su vez “del recurso de amparo propiamente dicho”, y en él formula tres motivos. El primero concierne a la vulneración del derecho a la tutela judicial efectiva (art. 24.1 CE), en su vertiente de derecho al recurso, alegando que contra un decreto de 24 de marzo de 2017 dictado por el letrado de la administración de justicia del juzgado que conoce del proceso de ejecución de título judicial en el que la demandante de amparo actúa como parte ejecutante, se interpuso recurso de revisión invocando la STC 58/2016 ya citada, siendo el mismo rechazado por providencia de 24 de abril de 2017, frente a la que se promovió a su vez recurso de queja, resuelta por auto de la Audiencia Provincial de Madrid que, entrando en el fondo, denegó lo pedido. Más adelante en el escrito, se precisa que esta situación determina la necesidad de acudir en amparo para que se reconozca a la comunidad actora, el “derecho a que un juez conozca y resuelva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es también por la lesión del derecho a la tutela judicial efectiva de la comunidad recurrente, ahora en su vertiente de derecho a la ejecución de una sentencia firme. La demanda afirma que tras haber obtenido en apelación una sentencia favorable dictada por la “Sección Decimotercera” (rectius, 12) de la Audiencia Provincial de Madrid el 30 de septiembre de 2011, por mor de la cual se ordenaba a los demandados la ejecución de una serie de obras de reparación por deficiencias técnicas en los inmuebles de referencia, han transcurrido setenta y tres meses sin haber podido lograr su ejecución. En concreto, explica que luego de meses de infructuosas negociaciones se vio obligada a interponer demanda ejecutiva el 31 de julio de 2012, despachándose ejecución por el Juzgado de Primera Instancia núm. 5 de Alcalá de Henares el 19 de noviembre de 2012, sin que se dictara el decreto previsto en el art. 551.3 LEC (de fijación de las medidas ejecutivas concretas) hasta el 27 de noviembre de 2013, incurriéndose ya en dilaciones indebidas. En esta resolución en todo caso se fijaban dos plazos, uno para la realización de las obras, de diez meses; y otro para el de inicio de estas, de dos meses, ambos plazos “sobrepasados en años”, trayendo consigo una inejecución que produce la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conexión con la segunda lesión invocada, se alega la del derecho a un proceso sin dilaciones indebidas (art. 24.2 CE), debiendo acordarse la nulidad del auto dictado en queja el 9 de octubre de 2017, reconociendo este Tribunal también que “se están produciendo dilaciones indebidas a lo largo de la tramitación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que se dicte sentencia declarando la nulidad del auto de la Sección Decimosegunda de la Audiencia Provincial de Madrid, núm. 270 de 2017, “reconociendo el derecho a que se resuelva el recurso de revisión formulado contra el decreto de 27 de marzo de 2017 del Juzgado de Primera Instancia núm. 5 de Alcalá de Henares. Reconociéndose expresamente la vulneración del derecho a la tutela judicial efectiva y que se están produciendo dilaciones indebidas a lo largo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Cuarta de este Tribunal, de 24 de noviembre de 2017, se dio plazo de diez días a la procuradora de la demandante de amparo para que aportara la escritura de poder original acreditativa de su representación, lo que fue cumplimentado por medio de escrito registrado el 12 de diciembre de 2017, levantándose diligencia por la secretaría el 13 de diciembre de 2017, acordando el desglose y devolución del poder a dicha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nueva diligencia de ordenación de la secretaría de justicia de la Sección Cuarta, de 1 de febrero de 2018, se acordó dirigir atenta comunicación al Juzgado de Primera Instancia núm. 5 de Alcalá de Henares, para que remitiera certificación o fotocopia adverada de las actuaciones correspondientes al procedimiento de ejecución de títulos judiciales núm. 1158-2012. Dicho requerimiento fue cumplimentado a través de oficio del letrado de la administración de justicia del juzgado mencionado, que tuvo entrada el 6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de este Tribunal dictó providencia el 16 de julio de 2018 por la que admitió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aplicación de lo previsto en el art. 51 LOTC (de la Ley Orgánica del Tribunal Constitucional), acordó también dirigir atenta comunicación a la Sección Decimosegunda de la Audiencia Provincial de Madrid, para que en el plazo de diez días remitiera certificación o fotocopia adverada de las actuaciones del recurso de queja núm. 338-2017, y al Juzgado de Primera Instancia núm. 5 de Alcalá de Henares, para que procediera a emplazar a quienes hubieran sido parte en el procedimiento de ejecución de títulos judiciales núm. 1158-2012, a excepción de la parte recurrente, a fin de que si lo desearan pudieran comparecer en este proceso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10 de septiembre de 2018, el procurador don Ignacio Arcos Linares, actuando en nombre y representación de la entidad Urbanizadora Colmenar, S.A., según poder notarial que acompañaba, solicitó se tuviera a ésta por parte en el proceso, bajo la defensa del abogado don Gonzalo Muñoz Rusillo.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mismos fines, el 18 de septiembre de 2018 tuvo entrada escrito de la procuradora doña Mercedes Caro Bonilla, actuando en nombre y representación de la entidad Novagrup Property Development, S.L., bajo la defensa del abogado don Fernando Posadas Alonso, personándose y mostrándose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día siguiente, 19 de septiembre de 2018, tuvo entrada un escrito del procurador don Antonio Rafael Rodríguez Muñoz, actuando en nombre y representación de don Rafael Nieto Sanguino, interesando su personación como parte en el recurso de amparo referenciado, bajo la defensa del abogado don Julio Iturmendi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 justicia de la Sala Segunda de este Tribunal dictó diligencia de ordenación el 2 de octubre de 2018, teniendo por personados y partes a las personas comparecidas que se han indicado en el apartado anterior, dando vista de las actuaciones a estas últimas y al Ministerio Fiscal por plazo de veinte días, con el fin de poder formular alegaciones conforme a lo previsto en el art. 52.1 de la Ley Orgánica de este Tribunal. Respecto de la procuradora doña Mercedes Caro Bonilla, se le otorgó plazo de diez días para que aportara copia del poder acreditativo de su representación, lo que esta última hizo por escrito presentado el 8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6 de noviembre de 2018, el procurador de don Rafael Nieto Sanguino presentó un escrito poniendo en conocimiento de este Tribunal que su representado había fallecido el 23 de octubre de 2018, solicitando por ello con base en el art. 30.1.3 LEC, en relación con el art. 16 de la misma ley procesal, que tuviera por efectuada la sucesión procesal en favor de sus causahabientes, advirtiendo que está en trámites “para conocer quiénes son los herederos y el otorgamiento por estos de un nuevo poder”. Como consecuencia de este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secretaría de la Sección Cuarta de este Tribunal, dictó diligencia de ordenación el 7 de noviembre de 2018 concediendo un plazo de diez días al citado procurador, “con suspensión del procedimiento”, para que identificase a los herederos de su representado, facilitando en su caso su domicilio, con aportación del nuevo poder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cumplimiento de lo requerido, el procurador presentó escrito el 19 de noviembre de 2018, por el que informó que su representado había otorgado testamento abierto el 26 de noviembre de 1991, del que acompañó copia, designando como herederos a doña Mercedes Teresa Raventós Pérez, don Rafael Nieto Raventós, doña Mercedes Nieto Raventós, don Manuel Nieto Raventós, doña Elena Nieto Raventós y doña María Nieto Raventós; e interesando personarse como parte en este recurso de amparo en nombre y representación de dichos herederos, a efectos de la sucesión procesal de don Rafael Nieto Sanguino ex art. 16 LEC; acompañando también poder notarial para pleitos otorgado por aquellos en su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22 de noviembre de 2018, la secretaría de justicia de la Sección Cuarta de este Tribunal dictó diligencia de ordenación por el que acordó unir a las actuaciones el escrito del citado procurador, que además “se tienen por identificados a los legítimos herederos de don Rafael Nieto Sanguino y por personado al procurador antes indicado en nombre y representación de los mismos”, entendiéndose con él las sucesivas actuaciones “y, en su virtud, se alza la suspensión del procedimiento que venía acordada, concediéndose un nuevo plazo de veinte días a las partes personadas, dentro de los cuales podrán presentar las alegaciones que estimen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Previamente a que se dictara la antedicha diligencia de ordenación del 7 de noviembre de 2018 que acordaba la suspensión del procedimiento, el representante procesal de la entidad Urbanizadora Colmenar, S.A., presentó su escrito de alegaciones ex art. 52.1 LOTC, el 2 de noviembre de 2018, interesando “desestimar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 capítulo de la demanda, entiende debe desestimarse la solicitud de planteamiento de una cuestión de inconstitucionalidad respecto del art. 454 bis LEC, pues su redacción “nada tiene que ver” con la del art. 102 bis, párrafo segundo LJCA declarado inconstitucional por la STC 58/2016, y el precepto procesal civil no priva al justiciable de poder promover recurso ante un tribunal contra las decisiones del letrado de la administración de justicia. En su apoyo, invoca el auto de 21 de septiembre de 2016 dictado por la Sala Primera del Tribunal Supremo, en el recurso 106-2016, fundamento de Derecho primero, donde se expresa para resolver el problema procesal ahí enjuiciado, que la situación entre ambos preceptos no es la misma y que el 454 bis LEC no priva a la parte del derecho de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al capítulo de la demanda relativo “al recurso de amparo propiamente dicho”, el escrito de alegaciones señala que la falta de cumplimiento de las obras a cuya realización están obligados los demandados, entre ellos dicha entidad, no se debe a una falta de voluntad de estos sino a la actitud obstruccionista de la comunidad de propietarios ejecutante, que además de impedir el acceso al edificio con el fin de poder redactar el proyecto de reparación, ha intentado reiteradamente y sin éxito, que se le permita a ella la ejecución de las obras, a costa de los ejecutados. Incluso la comunidad ha formulado una demanda incidental de ejecución sustitutoria, que resultó inadmitida, decisión que confirmó la Sección Duodécima de la Audiencia Provincial de Madrid. También ha promovido un recurso contencioso-administrativo contra la concesión de licencia de obras a los demandados, desestimado por sentencia de la Sección Segunda de la Sala de lo Contencioso-Administrativo del Tribunal Superior de Justicia de Madrid, de 9 de septiembre de 2016; y ha presentado una denuncia ante la comisión deontológica del Colegio Oficial de Arquitectos de Madrid que supuso la incoación de un expediente sancionador contra el arquitecto autor del proyecto, si bien se “acaba de notificar propuesta de resolución acordando el archivo por prescripción de la supuesta infracción”. Por todo ello, sostiene el escrito de alegaciones que “no ha existido ninguna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parte, el 6 de noviembre de 2018 la representante procesal de la entidad Novagrup Property Development, S.L., presentó también escrito de alegaciones interesando de este Tribunal, que “desestime el recurso de amparo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constitucionalidad del art. 454 bis LEC, se afirma que una “mera comparación” de este precepto con el art. 102.2 LJCA determina que no son idénticos. Mientras este último no establecía ningún control judicial “anterior a que se dictara una resolución definitiva”, la cual además podía no ser recurrible; en cambio el que rige para el orden jurisdiccional civil sí permite el control judicial de la resolución del “secretario judicial”, de modo “igual de flexible y eficaz que el que ofrecería un recurso de revisión”, reproduciendo lo solicitado “en la primera comparecencia ante el Tribunal sin necesidad de resolución definitiva” y, si “dicha comparecencia no está prevista, plantearse por escrito con anterioridad” a que aquella resolución definitiva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postula el escrito de alegaciones la inexistencia de la vulneración del derecho “a la tutela judicial efectiva de la demandante por dilaciones indebidas” en la ejecución, siendo la propia comunidad de propietarios la que no permite que se realicen las obras por terceros, dado que prefiere que dicha entidad ejecutada abone la totalidad de los gastos, costas y trabajos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19 de noviembre de 2018, el fiscal ante este Tribunal Constitucional presentó escrito de alegaciones interesando la inadmisión del recurso de amparo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un resumen de los hechos más destacados del proceso a quo y antes de entrar en el fondo, alega el fiscal la “posible existencia de óbices procesales” que determinarían la inadmisión del recurso de amparo, recordando doctrina constitucional que permite su control en la sentencia (con cita de las SSTC 220/2008, de 31 de enero, FJ 3, y 85/2004, de 10 de mayo, FJ 2). En concreto se invocan 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es la falta de justificación del requisito de la especial trascendencia constitucional del art. 50.1 b) LOTC: frente a la causa expresada en la providencia de admisión a trámite, esto es, que la posible vulneración del derecho fundamental provenga de la ley, advierte que para su apreciación hace falta que haya sido invocada en la demanda de amparo, dada la carga procesal que tiene asignada la parte recurrente de acuerdo con este Tribunal, ello sin perjuicio de la facultad última que corresponde a este para verificar la efectiva acreditación de su cumplimiento formal y material (cita la STC 69/2011, de 16 de mayo, FFJJ 2 y 3, que reproduce en algunos pasajes). Siendo así, resulta que en este caso la demanda “no dedica apartado alguno al cumplimiento de este requisito […] ni siquiera por referencia al artículo 49.1 LOTC”. Reconoce que para evitar la inadmisión del recurso podría entenderse que la petición de elevar al Pleno la duda de inconstitucionalidad sobre el art. 454 bis 1 LEC “lleva implícita la alegación de que la vulneración de derecho denunciada, tiene trascendencia constitucional por ser la propia norma la vulneradora del derecho a la tutela judicial efectiva alegada”. Sin embargo, añade que le parece “un ejercicio intelectual excesivo llegar a esta conclusión sin incurrir en, la tan denostada por el Tribunal, reelaboración de la demanda, que solo se entendería porque, efectivamente, llegara a plantearse la auto cuestión que propone la recurrente, dado el interés general que conlleva la depuración del ordenamiento jurídico, con la eliminación de las normas que contradicen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que trae ya casi al final el escrito de alegaciones, se refiere específicamente a la queja de lesión del derecho a un proceso sin dilaciones indebidas (art. 24.2 CE), y se trata de la falta del requisito de su invocación temporánea dentro del proceso a fin de permitir su reparación por el órgano judicial, como exige el art. 44.1 c) LOTC. Sostiene el fiscal que “tal vulneración no fue denunciada ante el juez, ni ante la Audiencia, por lo que faltaría el requisito de haberse denunciado la violación del derecho cuando esta se hubiere producido […] pues la primera denuncia de dilaciones indebidas se produce en la sede de este Tribunal”. Concluye por ello que la queja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los motivos de fondo de la demanda de amparo, el fiscal colige que se deducen dos, la lesión del derecho a la tutela judicial efectiva y a un proceso sin dilaciones indebidas. Dice en cuanto al primero que no se identifica cuál es la vertiente del derecho concernida, aunque por el contenido del recurso —la solicitud de que se aplique la doctrina dimanante de la STC 58/2016 para que las decisiones del letrado de la administración de justicia del proceso de ejecución a quo, sean sometidas a control judicial—, supone que, o bien se refiere al derecho de motivación de las resoluciones, “o puede entenderse que es el derecho al acceso a la jurisdicción o al recurso lo vulnerado”, al no permitirse llevar al juez la decisión de aquel letrado. A cada una de ellas hace referencia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Empezando por la garantía de motivación, sostiene el fiscal que la providencia del juzgado ejecutor impugnada en amparo que denegaba el recurso de revisión, aunque de “muy escasa argumentación”, permite conocer su razón de decidir, como es la prohibición por ley de dicho recurso. Otro tanto debe decirse del auto de la Audiencia Provincial que confirmó aquella en queja porque la STC 58/2016 solo tiene efectos directos en el proceso contencioso-administrativo, razonamiento a su juicio suficiente, “a pesar de su confusa redacción, suponemos que por errores tipográficos”. El fiscal comparte la apreciación de la Audiencia en cuanto a la imposibilidad de extender los efectos de la STC 58/2016 fuera del orden jurisdiccional donde se aplicaba el precepto anulado, sin que quepa confundir la vinculación erga omnes de nuestras sentencias cuando declaran la inconstitucionalidad de una norma, con que ello determine la derogación automática de otras disposiciones similares. Al contrario, el juzgado y la Audiencia “solo hicieron lo que podían hacer, aplicar la norma, no derogada, ni declarada inconstitucional” —el art. 454 bis.1 LEC—, aunque tenían potestad para plantear la cuestión de inconstitucionalidad, “y si no lo hicieron debemos entender que fue porque no les surgió tal duda. Lo sorprendente es que la recurrente, que si tenía esa duda, no se lo planteara como solicitud, tal como ha hecho directamente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Rechazada la posible lesión de aquella faceta del art. 24.1 CE, prosigue afirmando que “otra posible vulneración podría referirse al derecho al acceso a la jurisdicción, o más concretamente de acceso al recurso, al denunciar el recurrente que la interpretación que los jueces hacen del art. 454 bis LEC, le priva de recurso judicial ante las decisiones del otrora secretario judicial. En realidad, la recurrente se dirige más contra la propia norma”. Retoma en este punto el dato de la STC 58/2016 que declaró la inconstitucionalidad del art. 102 bis 2, párrafo primero LJCA, por vulneración del derecho a la tutela judicial efectiva, decisión a la que llegó este Tribunal tras un análisis del impacto producido en el proceso civil por la ley 13/2009, de 3 de noviembre, “de reforma de la legislación procesal para la implantación de la nueva oficina judicial”, distinguiendo en un reparto de competencias entre “los actos jurisdiccionales, solo atribuidos a los jueces y magistrados y los actos procesales, con posible atribución a los secretarios”, a cuyo efecto el escrito reproduce su fundamento jurídico 2. Lo importante para esta sentencia, añade, no es tanto que quepa o no recurso contra la resolución del letrado de la administración de justicia, sino que sea posible el control judicial, pues solo la falta de este último acarrea la vulneración del derecho a la tutela judicial efectiva, trayendo a colación el fundamento jurídico 7 de la misma STC 58/2016, que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fiscal señala que la redacción del art. 102 bis.2 LJCA y el art. 454 bis.1 LEC solo resulta coincidente en su primera frase, siendo distintos en las vías alternativas para el control judicial que a continuación cada uno regula. Constatada esta diferencia, expresa no obstante que: “Podríamos entender que la propia norma vulneraría el derecho fundamental del recurrente si entendiéramos que este último inciso que describe otra forma de control judicial posible, no fuera suficiente para garantizar el sometimiento de la decisión del letrado, de carácter administrativo al control judicial, en todos los supuestos, y dejara ese ‘espacio de inmunidad’, tal como el Tribunal constató en el proceso administrativo, por ello nos parece bienvenida la petición de la recurrente del planteamiento de la autocuestión, pues, al margen de las circunstancias concretas de este supuesto que se nos somete, podría el Tribunal constatar la existencia o no de total garantía de jurisdiccionalidad en la norma general del artículo 454 bis LEC, lo que además se intuye más necesario cuando en la regulación de los procesos de otros órdenes jurisdiccionales ya se ha producido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cuanto a la alegación de la demanda de haber padecido dilaciones indebidas (art. 24.2 CE), el escrito de alegaciones del fiscal, antes de verter el óbice de falta de invocación temporánea —art. 44.1 c) LOTC—, rechaza el fondo de la queja. Primero pone en entredicho su autonomía (“parece que la recurrente solo las cita para reforzar su derecho al amparo”), y después su relevancia, porque incluye la mención a la duración del proceso declarativo (diez años), cuando estamos en la ejecución, y en cuanto a ésta la demanda se refiere al transcurso de sesenta y tres meses, sin tener en cuenta que la propia recurrente “ha interpuesto numerosos recursos contra los decretos dictados por el secretario así como haber presentado demanda incidental”. Sin que, en fin, pueda considerarse suficiente la dilación denunciada también de un año entre el auto de despacho de ejecución y el decreto del letrado fijando las medidas ejecutivas. Niega por último la asimilación de este caso con el de la STC 58/2016, porque allí se denunciaron las dilaciones antes de venir en amparo (es aquí cuando el escrito, a continuación, plantea el óbice de falta de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mismo fiscal ante este Tribunal presentó nuevo escrito el 29 de noviembre de 2018, manifestando en relación con lo acordado en la diligencia de ordenación ya citada de 22 de noviembre de 2018, que “se ratifica en las alegaciones efectuadas mediante escrito que fue presentado en fecha 19 de noviembre de 2018, interesado [sic] que se tengan las mismas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Segunda de este Tribunal, por providencia de 25 de febrero de 2019, acordó, de conformidad con lo dispuesto en los artículos 55.2 y 35.2 LOTC, oír a las partes y al Ministerio Fiscal para que en el plazo común e improrrogable de diez días, pudieran alegar lo que desearan sobre la pertinencia de plantear cuestión de inconstitucionalidad o sobre el fondo de esta, respecto de si el art. 454 bis.1 LEC, en la redacción dada por la Ley 37/2011, de 10 de octubre, de medidas de agilización procesal, podría vulnerar el derecho a la tutela judicial efectiva del demandante (art. 24.1 CE), “toda vez que excluye del recurso de revisión el decreto del letrado de la administración de justicia que resuelve un recurso de reposición y no pone fin al procedimiento ni impide su continuación, pero priva a la parte de poder someter a la decisión última del titular del órgano judicial la solicitud de ejecución en sus propios términos de la sentencia firme dictada, atendiendo además a la declaración de inconstitucionalidad y nulidad formulada ya por este Tribunal, por esta misma imposibilidad de control jurisdiccional, en sus SSTC 58/2016, de 17 de marzo (respecto del primer párrafo del art. 102 bis.2 de la Ley 29/1998, de 13 de julio, reguladora de la jurisdicción contencioso-administrativa, en la redacción dada al mismo por la Ley 13/2009, de 3 de noviembre) y 72/2018, de 21 de junio (respecto del art. 188, apartado primero, párrafo primero,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Formularon dentro de dicho trámite sus alegaciones, interesando el planteamiento de la cuestión de inconstitucionalidad, tanto la comunidad demandante de amparo (por escrito registrado el 6 de marzo de 2019), como el fiscal (por escrito registrado el 21 de marzo de 2019). Por el contrario, interesaron que se acordara no plantear dicha cuestión los sucesores de don Rafael Nieto Sanguino, la entidad Urbanizadora Colmenar, S.A., y la entidad Novagrup Property Development, S.L., por sendos escritos registrados respectivamente el 15, 18 y 19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Sala Segunda del Tribunal Constitucional, mediante Auto núm. 23/2019, de 8 de abril, acordó elevar al Pleno cuestión interna de inconstitucionalidad en relación con el párrafo primero del artículo 454 bis 1 LEC, en la redacción dada por la Ley 37/2011, de 10 de octubre, de medidas de agilización procesal, por posible vulneración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razonó las dudas sobre la constitucionalidad del precepto, en resumen, teniendo en cuenta: (i) la prohibición de recurso ante el juez contra la generalidad de los decretos del letrado de la administración de justicia recaídos en los procesos civiles, cuando aquéllos no ponen fin al procedimiento ni impiden su continuación, de manera similar a como también disponían preceptos insertos en otras leyes procesales, los cuales han sido declarados inconstitucionales y nulos por este Tribunal, por contradecir el derecho a la tutela judicial efectiva (SSTC 58/2016, de 17 de marzo, —proceso contencioso-administrativo—, y 72/2018, de 21 de junio —proceso laboral—), así como en la misma Ley de enjuiciamiento civil (STC 34/2019, de 14 de marzo, para el procedimiento de jura de cuentas) [ATC 23/2019, FJ 5 a)]; (ii) porque son pocos los supuestos en que expresamente se prevé recurso de revisión contra los decretos del letrado de la administración de justicia en el proceso de ejecución civil no dineraria, y ninguno se refiere a la decisión adoptada para resolver la petición de ejecución sustitutoria de la obligación de hacer impuesta en el título [ATC 23/2019, FJ 5 a)] y (iii) porque tampoco se instrumentan, en fin, medios alternativos de impugnación al margen del sistema de recursos, que puedan posibilitar el control jurisdiccional en tales casos [ATC 23/2019, FJ 5 b) y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Pleno de este Tribunal, mediante providencia de 21 de mayo de 2019, acordó admitir a trámite dicha cuestión de inconstitucionalidad; así como también dar traslado del auto de la Sala Segunda, conforme establece el art. 37.3 LOTC, al Congreso de los Diputados y al Senado, por conducto de sus presidentes, al Gobierno, por conducto de la ministra de Justicia, y a la fiscal general del Estado, al objeto de que, en el plazo de quince días pudieran personarse en el proceso y formular las alegaciones que estimasen convenientes; comunicar la resolución a la Sala Segunda del Tribunal Constitucional a fin de que, de conformidad con lo dispuesto en el art. 35.3 LOTC, permanezca suspendido el proceso hasta que este Tribunal resuelva definitivamente la presente cuestión; y publicar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Formularon alegaciones en ese trámite tanto la fiscal general del Estado, quien interesó por escrito presentado el 4 de julio de 2019 que se declarara la inconstitucionalidad del precepto cuestionado; como los sucesores de don Rafael Nieto Sanguino, quienes interesaron por escrito que presentó su representante procesal el 9 de julio de 2019,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 fecha 28 de enero de 2020, el Pleno de este Tribunal dictó la Sentencia núm. 15/2020, en la que con base en la fundamentación jurídica a la que luego se hará referencia, resolvió: “estimar la cuestión interna de inconstitucionalidad planteada y, en su virtud, declarar la inconstitucionalidad y nulidad del artículo 454 bis.1, párrafo primero, de la Ley de enjuiciamiento civil, en la redacción dada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secretaría de justicia del Pleno de este Tribunal, remitió ese mismo día a la secretaría de justicia de la Sala Segunda una certificación de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30 de enero de 2020, la secretaría de justicia de la Sala Segunda de este Tribunal hizo constar la recepción de dicha certificación, pasando a dar cuenta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providencia de fecha 6 de febrero de 2020,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expuso en el ATC 23/2019, de 8 de abril, de planteamiento de la cuestión interna de inconstitucionalidad núm. 2754-2019 respecto del art. 454, bis.1, párrafo primero LEC, en cuyo fundamento jurídico 1 se explica su relación causal con el presente recurso de amparo núm. 5661-2017, la comunidad de propietarios demandante impugna en este el auto de la Sección Duodécima de la Audiencia Provincial de Madrid, de 9 de octubre de 2017, que desestimó un recurso de queja en el que se pedía la aplicación de la doctrina sentada por este Tribunal Constitucional en su STC 58/2016, de 17 de marzo. En ella declaramos inconstitucional y nulo el art. 102 bis.2, párrafo primero LJCA, por no prever recurso contra las resoluciones no definitivas de los letrados de la administración de Justicia e impedir así su debido control judicial, con vulneración de lo dispuesto en los arts. 24.1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 suplico de la demanda de amparo se menciona únicamente como impugnado ese auto de 9 de octubre de 2017, indicamos también en nuestro ATC 23/2019, FJ 1, que había de entenderse igualmente recurrida en el presente proceso la resolución de la que ese auto deriva, a saber, la providencia de 24 de abril de 2017 del juzgado ejecutor que inadmitió a trámite el recurso de revisión presentado contra un decreto del letrado de la administración de justicia, razonando el juzgado no ser susceptible dicho recurso “conforme a lo previsto en el artículo 454 bis.2” LEC. Providencia contra la que entonces se formalizó el recurso de queja resuelto por aquel auto de la Audiencia. Resultó así de aplicación la doctrina reiterada de este Tribunal por la cual, “cuando se impugna en el recurso de amparo una resolución judicial confirmatoria de otras que han sido lógica y cronológicamente presupuesto de aquélla, han de considerarse también recurridas esas precedentes resoluciones” (últimamente, SSTC 84/2018, de 16 de julio, FJ 1, y 1/2019, de 14 de enero, FJ 1, y las que ahí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la vulneración: (i) del derecho a la tutela judicial efectiva (art. 24.1 CE), en su vertiente de acceso al recurso, por haberse denegado el de revisión contra anterior decreto del letrado de la administración de justicia, debido a la imposibilidad legal derivada del art. 454 bis.1 LEC; (ii) la del mismo derecho fundamental (art. 24.1 CE), en su vertiente de derecho a la ejecución de una resolución judicial firme, por no haber sido posible dar cumplimiento a la sentencia objeto de ejecución, tras más de siete años desde que se dictó; (iii) y la lesión del derecho a un proceso sin dilaciones indebidas (art. 24.2 CE) por el retraso acumulado.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explicado en los antecedentes de esta sentencia, el presente recurso se encontraba en suspenso hasta tanto el Pleno de este Tribunal dictara sentencia en la referida cuestión interna de inconstitucionalidad núm. 2754-2019. Una vez ha recaído ya la STC 15/2020, de 28 de enero, resolutoria de esta última, corresponde resolver la demanda de amparo fijando la repercusión sobre ella de lo resuelto por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con carácter previo al análisis de las quejas constitucionales que trae la demanda de amparo, hemos de referirnos a los diversos óbices de inadmisibilidad que opusieron en el trámite de alegaciones (art. 52.1 LOTC) tanto el fiscal, como la parte personada que integra a los sucesores de don Rafael Nieto Sanguino: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alegación por estos últimos, de que la demanda no impugnaba resoluciones judiciales sino un decreto del letrado de la administración de justicia; y de que el recurso adolecía del incumplimiento del requisito del agotamiento de la vía judicial previa al amparo ex art. 44.1 a) LOTC, obtuvieron ya una doble respuesta desestimatoria en el ATC 23/2019, FJ 3: el primero de esos óbices, por no corresponder lo alegado con la realidad del contenido de la demanda [FJ 3 a)], y el segundo al verificarse que no resultaban disponibles medios de impugnación efectivos al alcance de la comunidad recurrente, antes de venir en amparo [FJ 3 b)]. Nos remitimos a lo razonado entonces, y que es conocido por las partes al habérseles notificado oportunamente nuestro ATC 23/2019,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Igual remisión cabe hacer, asimismo, de la respuesta que dimos al óbice del fiscal por la falta del requisito de la especial trascendencia constitucional de la demanda (art. 50.1 b) LOTC), que se desestimó puesto que como explicamos en el fundamento jurídico 3 c) del ATC 23/2019, la demanda alegó el supuesto de inconstitucionalidad de una ley o disposición general, que es causa expresa de esa especial trascendencia de acuerdo con nuestra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Quedaba pendiente de resolverse, por no ser en ese momento condicionante del planteamiento de la cuestión de inconstitucionalidad, el segundo óbice invocado en sus alegaciones por el fiscal y que concernía, únicamente, a la queja de la demanda de presunta vulneración del derecho a un proceso sin dilaciones indebidas (art. 24.2 CE). A su juicio, la recurrente había incumplido con el requisito de invocación temporánea de la lesión dentro del proceso [art. 44.1 c) LOTC], impidiendo su posible reparación por el órgano judicial antes de venir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aceptando que la circunstancia esgrimida, de ser cierta, se configura en efecto como motivo de inadmisión de la queja [SSTC 18/2000, de 31 de enero, FJ 7; 38/2000, de 14 de febrero, FJ 3; 177/2004, de 18 de octubre, FJ 2 e), y 152/2006, de 22 de mayo, FJ 3; así como los AATC 471/2004, de 30 de noviembre, FJ 4, y 35/2010, de 9 de marzo, FJ 2], dado sin embargo los términos en que se articula su concurrencia, el óbice ha de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una consulta de las actuaciones del procedimiento de ejecución a quo revela que, al menos en dos ocasiones, la comunidad de propietarios sí denunció la vulneración del mencionado derecho fundamental a no padecer dilaciones indebidas, cumpliendo así con la carga procesal que tenía impuesta. Así lo hizo, en concreto: (i) en el escrito del recurso de revisión de 10 de diciembre de 2013, interpuesto contra el decreto de medidas ejecutivas de 27 de noviembre de 2013, y (ii) en el escrito del recurso de reposición de 24 de septiembre de 2014, interpuesto contra la diligencia de ordenación del mismo letrado de la administración de justicia, de 12 de septiembre de 2014. De ambas denuncias se ha dejado constancia en los antecedentes 2 f) y 2 g)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rechazo de todos los óbices de procedibilidad nos permite acceder ya al examen de las tres quejas de fondo vertidas en la demanda de amparo, siguiendo para su enjuiciamiento el mismo orden con que se formulan en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corresponde, en primer lugar, dar respuesta a la denuncia de vulneración del derecho fundamental a la tutela judicial efectiva (art. 24.1 CE), en su faceta de derecho de acceso al recurso. El motivo se funda, como se ha expuesto en los antecedentes, en el hecho de que las dos resoluciones judiciales impugnadas (providencia del juzgado ejecutor de 24 de abril de 2017, y auto confirmatorio de la Audiencia Provincial, de 9 de octubre de 2017), evidencian la imposibilidad de obtener un control jurisdiccional contra los decretos del letrado de la administración de justicia dictados en el procedimiento de ejecución a quo para resolver, en concreto, la petición de la comunidad ejecutante de que se acuerde la ejecución sustitutoria y a su cargo, de la obligación de hacer impuesta por sentencia de 30 de septiembre de 2011 a las empresas ejecutadas (obras por defectos constructivos de las viviendas), siendo que estas últimas a su vez atribuyen a la ejecutante la responsabilidad por la parálisis material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de recurso de revisión —o cualquier otro— contra los decretos no definitivos del letrado de la administración de justicia, deriva de la letra del art. 454 bis 1, párrafo primero LEC, en la redacción dada al precepto por la Ley 37/2011, con arreglo al cual: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recurrente postuló en su demanda, como ya se ha dicho, la inconstitucionalidad de este precepto legal por su contradicción con el derecho fundamental invocado. Procede por tanto que nos refiramos a lo decidido por el Pleno en su STC 15/2020, de 28 de enero, para luego colegir las consecuencias que ello ha de tener sobre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sentencia resultó estimatoria de la cuestión planteada, declarándose la inconstitucionalidad y nulidad del art. 454, bis.1, párrafo primero LEC. En el fundamento jurídico 3 se argumenta su razón de decidir,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primer lugar, es de destacar que, en los términos expuestos anteriormente, el precepto cuestionado establece la prohibición de impugnación directa en revisión ante el juez o magistrado del decreto dictado por el letrado de la administración de justicia resolutorio del recurso de reposición promovido contra sus propias resoluciones. Aunque en los apartados siguientes del precepto cuestionado se permite recurso de revisión contra los decretos que pongan fin al procedimiento o impidan su continuación o aquellos para los que la ley nominalmente fije dicho recurso, se pone de manifiesto que no cabe este control judicial directo frente a la generalidad de los dictados en el proceso civil, con independencia de la importancia del asunto resuelto por el decreto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de ejecución no dineraria, en cuyo marco se ha suscitado la presente cuestión de inconstitucionalidad, la ley no permite el recurso de revisión directo ante el juez o tribunal frente al decreto del letrado de la administración de justicia que decide sobre si ha existido incumplimiento de la obligación de hacer por el ejecutado que permita a instancia del ejecutante facultarlo para llevarlo a cabo él mismo con encargo a un tercero. En ese sentido, se trata de un decreto respecto del cual no está expresamente prevista su recurribilidad en revisión ante el juez o tribunal ni constituye una decisión que ponga fin al procedimiento o impida su continuación. Sin embargo, es una decisión que concierne a cuestiones relevantes en el marco de este proceso de ejecución no dineraria que atañen a la función jurisdiccional reservada en exclusiva a jueces y magistrados, en la medida en que compromete la propia consecución de la ejecución forzosa despachada por auto del juez, ya que impide a este dirimir si debe mantenerse dicha ejecución forzosa en los términos ordenados por el título ejecutivo o dar paso a una ejecución sustitutoria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concluir que el precepto cuestionado no permite descartar la eventualidad de que existan supuestos —como el que ha dado lugar al planteamiento de la presente cuestión de inconstitucionalidad— en los que la decisión del letrado de la administración de justicia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cabe apreciar que este control judicial pueda obtenerse de manera real y efectiva en el marco del propio proceso de una manera indirecta a través de instrumentos o remedios alternativos al régimen de recursos. Ciertamente, el párrafo primero del art. 454 bis 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Ahora bien, tal posibilidad no satisface en todos los casos la garantía de control judicial impuesta por el derecho a la tutela judicial efectiva. Así, tal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ex lege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Acordada la nulidad del precepto que ha sido aplicado por las resoluciones impugnadas en este amparo, corresponde ahora deducir sus efectos sobre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sobre los efectos de la declaración de inconstitucionalidad de un precepto legal, sobre un proceso de amparo en el que se impugnan resoluciones que aplicaron aquél, se contiene en la reciente STC 125/2019, de 31 de octubre, FJ 4. Con cita de otras sentencias anteriores, hemos afirmado ahí que los mismos razonamientos que determinan la nulidad de la norma son los que conducen a la estimación de la demanda de amparo, para lo cual “no obsta que se trate de una declaración de inconstitucionalidad sobrevenida, pues, como exige la doctrina de este Tribunal sobre los efectos de esa declaración en los procesos de amparo en curso, no solo se encuentra afectado el mismo precepto legal […] sino que las razones constitucionales que fundamentan la declaración de inconstitucionalidad afectan a preceptos de la Constitución susceptibles de amparo (por todas, STC 159/1997, de 2 de octubre, FJ 6; citada, entre muchas, en las SSTC 91/2007, de 7 de mayo, FJ 4; 46/2008, de 10 de marzo, FJ 2, y 74/2017, de 19 de junio, FJ 2); […] las resoluciones ahora impugnadas de aplicación de dicha normativa […] materializan la misma vulneración del derecho […] que apreciamos en la norma en la que tienen su fuente. Procede, por tanto, otorgar el amparo solicitado”. En el mismo sentido, STC 92/2019,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de referencia a este recurso de amparo comporta, por tanto, su estimación, constatado que del art. 454 bis.1, párrafo primero LEC, anulado por la STC 15/2020, hizo aplicación en primer lugar la providencia del juzgado a quo de 24 de abril de 2017, justamente para denegar el recurso de revisión interpuesto contra un decreto del letrado de la administración de justicia que, de nuevo, conocía de una solicitud de ejecución sustitutoria formulada por la comunidad actora. Y en segundo lugar, el auto de la Audiencia Provincial desestimatorio del recurso de queja instado contra dicha providencia, que entró en el fondo del recurso dando implícitamente por válido aquel precepto procesal, limitándose a decir que no cabía la extensión de efectos de la STC 58/2016, pero sin razonar la posibilidad de elevar ante este Tribunal Constitucional una cuestión de inconstitucionalidad, pese a la similitud del precepto citado con aquel otro que se había anulado en esta última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releva a su vez del examen de las restantes quejas deducidas por la comunidad recurrente (lesión de los derechos a la ejecución de la sentencia —art., 24.1 CE—, y a un proceso sin dilaciones indebidas —art. 24.2 CE—), conforme también resulta de la doctrina aquí aplicada (STC 125/2019, FJ 4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efectos propios de la estimación de la demanda de amparo, declaramos la nulidad de las dos resoluciones judiciales impugnadas, y la retroacción de las actuaciones del procedimiento de ejecución de títulos judiciales núm. 1158-2012, al momento inmediatamente anterior al de haberse dictado la providencia del juzgado de 24 de abril de 2017, para que dicho órgano judicial provea al recurso de revisión formalizado por la ejecutante contra el decreto del letrado de la administración de justicia de 24 de marzo de 2017, en términos que resulten respetuosos con el derecho fundamental reconocido. Esto último supone la admisión a trámite de dicho recurso de revisión, de acuerdo con lo establecido en la STC 15/2020, FJ 3,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comunidad de propietarios de las calles Andújar y Mijas SP 4, de Alcalá de Henares, por vulneración de su derecho fundamental a la tutela judicial efectiva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providencia del Juzgado de Primera Instancia núm. 5 de Alcalá de Henares, de 24 de abril de 2017 (procedimiento de ejecución de títulos judiciales núm. 1158-2012); así como la nulidad del auto dictado por la Sección Duodécima de la Audiencia Provincial de Madrid, de 9 de octubre de 2017 (recurso de queja núm. 338-2017).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haberse dictado la primera de las dos resoluciones que se anulan, para que el juzgado competente provea a la reparación del derecho fundamental vulnerado, en los términos que se especifican en el fundamento jurídico 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