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6238-2019, promovido por don Jordi Sànchez i Picanyol representado por el procurador de los tribunales don Carlos Estévez Sanz y defendido por el letrado don Jaume Alonso-Cuevillas i Sayrol, contra el acuerdo de la mesa del Congreso de los Diputados de 25 (sic) de julio de 2019, por el que se desestima la solicitud de reconsideración presentada contra el acuerdo del mismo órgano de gobierno de la Cámara de 5 de junio de 2019, complementario del acuerdo de 24 de mayo de 2019, en relación con la declaración de suspensión como diputado del recurrente. Ha comparecido y presentado alegaciones el Congreso de los Diputados, representado por la letrada de las Cortes Generales.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31 de octubre de 2019, el procurador de los tribunales don Carlos Estévez Sanz presentó recurso de amparo en representación de don Jordi Sànchez i Picanyol contra las resoluciones de la mesa del Congreso de los Diputados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expuestos en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marzo de 2018, el magistrado de la Sala de lo Penal del Tribunal Supremo que instruía la causa especial 20907-2017 dictó auto de procesamiento contra, entre otras personas, el demandante, entonces diputado del Parlamento de Cataluña, quien, acusado inicialmente de sedición, se hallaba en prisión provisional desde el 16 de octubre de 2017. El procesamiento lo fue por un posible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12 de julio de 2018, la Primera Sala de lo Criminal del Tribunal Superior de Schleswig-Holstein (República Federal de Alemania) consideró inadmisible la orden europea de detención y entrega respecto del anterior presidente de la Generalitat de Cataluña, don Carles Puigdemont i Casamajó, investigado en la mentada causa especial. La referida orden fue emitida por la Sala Segunda del Tribunal Supremo con base en el auto de procesamiento de 21 de marzo de 2018, en relación con los delitos de rebelión, sedición o desórdenes públicos. Se observa en la demanda de amparo que el tribunal alemán, entre otros argumentos, apreció que, en el contexto de un Estado social y democrático de Derecho, el Derecho penal debe intervenir con mesura en las desavenencias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fechas 25 y 26 de abril de 2019, el grupo de trabajo sobre la detención arbitraria de las Naciones Unidas concluyó en sus opiniones 6-2019, relativa a don Jordi Cuixart i Navarro, don Jordi Sànchez i Picanyol y don Oriol Junqueras i Vies, y 12-2019 atinente a don Josep Rull i Andreu, don Raül Romeva i Rueda y doña Dolors Bassa i Coll, que la encarcelación de las citadas personas era arbitraria y que se estaba persiguiendo políticamente a los responsables de la minoría social a la que el recurrente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abril de 2019 se celebraron elecciones a Cortes Generales. La Junta Electoral Provincial de Barcelona proclamó al señor Sànchez i Picanyol que concurrió a los comicios en la candidatura electoral de Junts per Catalunya diputado al Congreso. El 21 de mayo, el recurrente concurrió a la sesión constitutiva del Congreso de los Diputados y participó en la votación para elegir a los miembros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24 de mayo, la mesa del Congreso de los Diputados acordó declarar automáticamente suspendidos en el cargo y, por tanto, en los derechos y deberes establecidos en el Reglamento de la cámara, con efectos desde el 21 de mayo de 2019, al demandante de amparo, además de a los señores don Oriol Junqueras i Vies, don Josep Rull i Andreu y don Jordi Turull i Negre, por concurrir las circunstancias necesarias para la aplicación del artículo 384 bis de la Ley de enjuiciamiento criminal (LECrim). Se acordó comunicarlo así a los afectados y al Tribunal Supremo y encomendar a la secretaría general de la cámara la adopción de las medidas cautelares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acuerdo anterior se presentó una solicitud de reconsideración, ampliada posteriormente, ante la mesa del Congreso de los Diputados, que la desestimó el 11 de junio de 2019. Contra los citados acuerdos de 24 de mayo y de 11 de junio de 2019 se interpuso recurso de amparo por el ahora recurrente (recurso de amparo núm. 5196-2019), que fue desestimado por STC 97/2020,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de 5 de junio de 2019, la mesa del Congreso de los Diputados adopta el siguiente acuerdo, complementario al anterior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 la suspensión en el ejercicio del cargo y, por tanto, en los derechos y deberes establecidos en el Reglamento de la cámara, a los Excmos. señores don Oriol Junqueras i Vies, don Josep Rull i Andreu, don Jordi Sànchez i Picanyol y don Jordi Turull i Negre, acordada por la Mesa de la cámara en su reunión del día 24 de mayo de 2019, no puede afectar al cómputo legal del número de miembros de la cámara, ya que se les priva del ejercicio pero no de la titularidad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entenderse que los diputados suspendidos mantienen la condición de miembros de la Cámara y, en consecuencia, deben computar a efectos de su composición fijada en 350 desde el día de su constitución, no afectando así al número de votos requerido para alcanzar la mayoría absoluta (176) ni al resto de las mayorías especiales que establezca la Constitución, las leyes orgánicas o 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del mismo modo, cuando el Reglamento de la cámara señala que la composición de un determinado órgano se haga de manera proporcional a la importancia numérica de los grupos parlamentarios, la referencia base de esa proporcionalidad debe ser la total señalada de 350, si bien, en la medida en que los citados diputados no pueden pertenecer a ninguna comisión, ni formar parte de otros órganos como las ponencias o subcomisiones, esta circunstancia habrá de ser tenida en cuenta en el momento de determinar el número de miembros que en los distintos órganos corresponderá designar al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considerando que la suspensión afecta a todos los derechos del diputado, incluyendo también el de incorporarse a un grupo parlamentario concreto, puesto que según la jurisprudencia constitucional (STC 76/2017) la formación de grupo parlamentario es un derecho del diputado que pertenece al núcleo esencial de su ius in officium, procede la incorporación de los diputados suspendidos al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no obstante lo anterior, la incorporación al Grupo Mixto lo debe ser tan solo a efectos de cumplir con el artículo 25.1 del reglamento, pero no puede servir ni a efectos de ponderar el voto en los casos en que sea precisa tal ponderación, como por ejemplo en la junta de portavoces, ni para la asignación del número de iniciativas correspondientes a dicho grupo cuya inclusión se establezca con referencia a un sistema de cupo, como las preguntas con respuesta oral en Pleno, las interpelaciones, proposiciones de ley y proposiciones no de ley en Pleno. A estos efectos, se descontarán los cuatro diputados suspendidos del número total de miembros del Grupo Parlamentario Mixto, una vez se formalice su incorporación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autorizar el abono de las percepciones económicas propias de la condición de diputado, incluidas las que habrían correspondido a los citados diputados entre el 28 de abril y el 21 de mayo de 2019 conforme el acuerdo adoptado por la mesa de la cámara el día 23 de mayo de 2019, en relación con el devengo de las retribuciones de los diputados de la XIII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teniendo en cuenta que, al haberse declarado automáticamente suspendidos sus derechos tan pronto como perfeccionaron su condición, y mientras esta suspensión se mantenga, aquellos no han llegado a desplegar sus efectos, así como el hecho de que los diputados tenían, asimismo, la condición de diputados del Parlament de Cataluña durante el periodo anterior a la constitución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Detraer la parte proporcional de la subvención correspondiente al Grupo Parlamentario Mixto, en lo relativo a la pertenencia al mismo de dichos diputados, una vez se formalice su incorporación 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Proceder a dar de baja a los mencionados diputados en la cobertura de protección social prevista en el artículo 9 del Reglamento de la cámara, así como en la póliza de accidentes contratada por las Cortes Generales, mientras se mantenga la suspensión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el acuerdo anterior se presentó una solicitud de reconsideración ante la mesa del Congreso de los Diputados, que la desestimó el 25 (sic) de julio de 2019. Contra los citados acuerdos de 5 de junio y 25 (sic) de julio de 2019 se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estiman infringidos los derechos reconocidos en los artículos 23.2 y 24.2 CE, en conexión con los artículos 9.3, 16.1, 20.1 d) (sic), 23.1, 24.1, 25, 33.3, 70 y 71 de la misma norma fundamental. Se consideran también infringidos el artículo 10.3 del Tratado de la Unión Europea (TUE), en relación con sus artículos 5, 10.2 y 12 y con los Protocolos núm. 1 y 2 a dicho tratado, así como el artículo 3 del Protocolo adicional núm. 1 al  Convenio europeo para la protección de los derechos humanos y de las libertades fundamentales (CEDH), que, conforme al artículo 6.3 TUE, forma parte, como principio general, del Derecho de la Unión Europea. Se invocan, asimismo, los artículos 17 y 48.1 de la Carta de los derechos fundamentales de la Unión Europea (CDFUE), el artículo 14.2 del Pacto internacional de derechos civiles y políticos (PIDCP), los artículos 6 y 7 del antes citado CEDH y el artículo 1 del Protocolo núm. 1 a dicho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justificar la especial trascendencia constitucional del recurso, la demanda comienza por referirse a los argumentos expuestos por la mesa del Congreso de los Diputados para rechazar, en el acuerdo de 25 (sic) de julio de 2019, la reconsideración de su resolución inicial, acuerdo de 5 de junio del mismo año, porque se considera que dichos acuerdos no tienen ninguna justificación jurídica que los avale.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acuerdos impugnados en el presente recurso de amparo traen causa, según la demanda, de los acuerdos de la mesa del Congreso de 24 de mayo y 11 de junio de 2019, relativos a la suspensión del recurrente en el ejercicio del cargo de diputado. Por ello, la demanda da por reproducidos los argumentos esgrimidos en el recurso de amparo (núm. 5196-2019) planteado frente a los mismos, afirmando que la nulidad de dichos acuerdos traería como consecuencia la nulidad de los que ahora se recurren. A ello añade una serie de consideraciones adicionales. Por una parte, se refiere la demanda a que, con posterioridad a la interposición del recurso de amparo núm. 5196-2019, la Sala de lo Penal del Tribunal Supremo dictó sentencia en la causa especial 20907-2017, absolviendo al recurrente del delito de rebelión por el que había sido procesado por auto del magistrado instructor de la Sala de lo Penal del Tribunal Supremo de 21 de marzo de 2018. Entiende la parte recurrente que “la absolución por este delito confirma los argumentos de esta parte en relación con el uso torticero del procesamiento por rebelión para privar al recurrente, como al resto de los cargos electos procesados en aquella causa, de sus derechos políticos, con base en una interpretación radicalmente antidemocrática, así como contraria a los derechos fundamentales, del artículo 384 bis de la Ley de enjuiciamiento criminal”. Asimismo considera que “el procesamiento del recurrente por el delito de rebelión obedeció, como señaló el grupo de trabajo de las Naciones Unidas sobre la detención arbitraria en su opinión 6/2019, de 25 de abril de 2019, al ejercicio, por el recurrente, de sus derechos fundamentales, reconocidos en la Constitución, en el Convenio para la protección de los derechos humanos y de las libertades fundamentales y en el Pacto internacional de derechos civiles y políticos, incluido su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“más relevante si cabe resulta, a los efectos de lo que aquí se discute, el auto del magistrado instructor de la Sala de lo Penal del Tribunal Supremo de 14 de octubre de 2019, en que, sin modificar el procesamiento por rebelión de los señores Carles Puigdemont y Antoni Comín, acuerda que no procede, respecto de ellos, la suspensión a la que se refiere el artículo 384 bis de la Ley de enjuiciamiento criminal”. Considera el recurrente que este auto desmiente lo afirmado en el ATC 13/2019, de 26 de septiembre, mediante el que denegó la suspensión cautelar solicitada. Además, añade, “viene a poner de manifiesto la absoluta arbitrariedad de la actuación del Pleno del Tribunal Constitucional, que, con grosera vulneración del derecho a la tutela judicial efectiva, en su manifestación de derecho a la tutela judicial cautelar, así como a los derechos de participación y representación políticas del recurrente, y con pretextos que ahora han quedado desmentidos, denegó la suspensión cautelar (en relación con el recurrente, el ATC 13/2019, pero también en los AATC 128/2018, 12/2019 y 16/2019 respecto de otros procesados en la misma causa), solicitada al amparo del artículo 56 LOTC, del auto del magistrado instructor de la Sala de lo Penal del Tribunal Supremo de 9 de julio de 2018, así como el auto de la Sala de lo Penal de 30 de julio de 2018, que pretendieron suspender al recurrente como diputado al Parlamento de Cataluña”. A juicio del recurrente, el citado auto de 14 de octubre de 2019 ha venido a confirmar su interpretación y ha quedado acreditado que, contrariamente a lo que afirmó la mesa del Congreso de los Diputados en sus acuerdos de 24 de mayo y 11 de junio de 2019 [en los que se pretenden fundamentar los cuerdos de 5 de junio y 30 de julio de 2019 (sic) impugnados en este recurso de amparo], el artículo 384 bis LECrim no supone la automática suspensión de un procesado por delito de rebelión que se encuentre en prisión provisional, sino que tal suspensión requiere en todo caso una actividad de ponderación de los intereses en conflicto que en todo caso debe dar lugar a una resolución judicial expresa. Considera que así lo pone claramente de manifiesto el hecho de que el auto del magistrado instructor de 14 de octubre de 2019, sin revisar el auto de procesamiento por delito de rebelión que afecta a los Excmos. señores don Carles Puigdemont y don Antoni Comín, haya acordado que tal precepto no resulta de aplicación a su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señala que “este Tribunal Constitucional, lejos de amparar el ejercicio de los derechos de participación y representación políticas por parte de unos diputados democráticamente elegidos por las ciudadanas y los ciudadanos de Cataluña, con su actuación [...] ha amparado y coadyuvado a una actuación ilegal e ilegítima que ha vulnerado, no solo los derechos del recurrente, sino también los de las ciudadanas y los ciudadanos que lo eligieron, primero, como diputado al Parlamento de Cataluña, y posteriormente, como diputado del Congreso de los Diputados”. Sigue el recurrente afirmando que “el Tribunal Constitucional, al obrar de este modo, se ha situado por completo al margen del Derecho y ha dejado de actuar en el ejercicio de sus funciones constitucionales propias y ha puesto en riesgo máximo, para todos los ciudadanos y las ciudadanas de Cataluña, la efectividad de cuantas garantías y derechos preservan para ellos el Convenio europeo para la protección de los derechos humanos y de las libertades fundamentales (en particular el artículo 3 de su Protocolo núm. 1), así como el Pacto internacional de derechos civiles y políticos (en particular su artículo 25). Pero no solo estos, sino también el derecho a un proceso equitativo, el derecho a la legalidad penal (dado el carácter claramente sancionador del artículo 384 bis de la Ley de Enjuiciamiento Criminal), los derechos a las libertades de expresión, ideológica y de reunión, el derecho a un recurso efectivo, así como la prohibición de discriminación. Y en lo que respecta al recurrente, claramente, el derecho a la presunción de inocencia”. A su juicio, “de esta actuación ilegal e ilegítima de las instituciones del Estado no son sino un elemento más los acuerdos de la mesa del Congreso de los Diputados de 5 de junio y 30 de julio de 2019, impugnados en el presente recurso de amparo. Las decisiones previstas en dichos acuerdos, como la suspensión acordada por la mesa de la Cámara, ni estaba prevista en la ley, ni respondía a un objetivo legítimo, ni mucho menos era necesaria en una sociedad democrática, sino, antes bien, diametralmente contraria a las necesidades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este respecto, la opinión de la Comisión de Venecia del Consejo de Europa sobre la Ley Orgánica 15/2015, de 16 de octubre, de reforma de la Ley Orgánica 2/1979, de 3 de octubre, del Tribunal Constitucional, en relación con el actual artículo 92.4 b) de la Ley Orgánica del Tribunal Constitucional (LOTC), en la que señala que la suspensión de parlamentarios con un mandato democrático resulta problemática, especialmente desde la perspectiva de su inmunidad. Entendiendo, además, que dicha conclusión “es perfectamente trasladable a la suspensión de diputados acordada por la mesa del Congreso de los Diputados en sus acuerdos de 5 de junio y 25 (sic)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acuerdos son nulos de pleno derecho por vulnerar autónomamente los derechos reconocidos en los artículos 14 y 23 CE, así como el artículo 3 del Protocolo núm. 1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alega, en primer lugar, que el acuerdo de 5 de junio de 2019 fue dictado por un órgano manifiestamente incompetente, y que se ha producido la vulneración del derecho del diputado recurrente por su adopción sin audiencia de la junta de portavoces. El acuerdo de 5 de junio de 2019, en su apartado segundo, dispone expresamente que la suspensión de determinados diputados supone que los mismos “no pueden pertenecer a ninguna comisión, ni formar parte de otros órganos como las ponencias o subcomisiones”. Señala, además, que “esta circunstancia habrá de ser tenida en cuenta en el momento de determinar el número de miembros que en los distintos órganos corresponderá designar al Grupo Parlamentario Mixto”. Este último inciso se trata, a juicio de la demanda, de una disposición de carácter general, en los términos de la STC 118/1998, de 20 de junio. Se trata de “un instrumento ordenador que, como tal, completa el reglamento erigiéndose en pauta rectora de ulteriores relaciones y situaciones jurídicas, cuya eficacia no se agota en una aplicación, sino que permanece”.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la adopción de las disposiciones de carácter general corresponde, según el artículo 32.2 del Reglamento del Congreso de los Diputados (RCD) a la presidencia de la cámara, oída la junta de portavoces. Al adoptarse, pues, dicho inciso del acuerdo por un órgano al que no correspondía (la mesa, en lugar de la presidencia de la cámara), sin la preceptiva audiencia de la junta de portavoces (art. 32.2 RCD) se ha producido, a juicio de la demanda, idéntica vulneración a la apreciada por el Tribunal Constitucional en las SSTC 107/2016, 108/2016 y 109/2016, todas ellas de 7 junio, en las que se destacó el carácter esencial del trámite de audiencia a la junta de portavoces. En consecuencia, la adopción por la mesa del segundo apartado del acuerdo de 5 de junio, incurrió en vicio de incompetencia y vulneró el ius in officium de las diputadas y de los diputados del Grupo Parlamentario Mixto, incluido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Aduce asimismo la demanda que los acuerdos son nulos de pleno derecho por cuanto alteran las mayorías del Congreso de los Diputados, vulneran los derechos de los diputados del Grupo Mixto, con expresa vulneración del RCD y de los derechos del recurrente. Tras reproducir parcialmente los apartados 2, 4 y 6 del acuerdo de 5 de junio de 2019, se alega que la mesa ha decidido atribuir determinadas consecuencias a la suspensión de la condición de diputado, vulnerando con ello la interdicción de la arbitrariedad de los poderes públicos, así como el derecho a una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 los apartados segundo y cuarto del acuerdo de 5 de junio alteran las mayorías en las comisiones parlamentarias y otros órganos parlamentarios (excepto la mayoría absoluta en el Pleno del Congreso de los Diputados), y reducen la debida representación de los ciudadanos que optaron por la candidatura del diputado recurrente, que se quedan sin su parte proporcional de voto e iniciativas parlamentarias de conformidad con el reglamento. Parte proporcional que debería haberse calculado no respecto del número de diputados plenamente en ejercicio, sino proporcional a los diputados y escaños con los que cuentan, consecuencia lógica del reconocimiento de la propia mesa al asignarlos a un grupo parlamentario y considerar que sigue habiendo 350 diputados en el Pleno. Si hay 350 diputados, el Grupo Mixto no puede tener diputados para unas cosas y no para otras. Considera la demanda arbitrario tanto determinar que la mayoría absoluta se debe calcular computando en ella a los diputados ilegalmente suspendidos, pero sostener lo contrario en relación con los derechos de los diputados del Grupo Mixto, entre los que se cuenta el recurrente; así como sostener que el diputado recurrente no puede pertenecer al grupo parlamentario de su elección, porque se encontraría privado de su derecho a pertenecer a un grupo parlamentario, y obligarle a pertenecer al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consideraciones se extienden a lo dispuesto en el apartado sexto del acuerdo de 5 de junio, en lo relativo a la detracción de la parte proporcional de la subvención correspondiente Grupo Parlamentario Mixto, lo que, conforme a la STC 15/1992, de 10 de febrero, FJ 5, vulneraría el artículo 23.2 CE. En definitiva, con dicho acuerdo se habrían vulnerado los derechos del recurrente reconocidos en el artículo 23.2 CE y el principio de igualdad (artículo 14 CE), en comparación con el resto de diputados del Congreso y del resto de grupos, que han visto incrementada su proporción en las comisiones, las subvenciones y las iniciativas parlamentarias, así como se habría vulnerado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apartados quinto y séptimo del acuerdo de 5 de junio de 2019 son nulos de pleno derecho por privar al recurrente de la asignación económica y de otros derechos de carácter económico. El acuerdo de 25 (sic) de julio de 2019 desestima la solicitud de reconsideración en relación con este acuerdo sin fundamentación jurídica que pueda ser calificada de tal, vulnerando con ello, también, el derecho a una resolución motivada, en relación con el derecho a la defensa, así como el derecho a un proceso equitativo. Además, la demanda reitera que dicha nulidad deriva de la suspensión de la condición de diputado del recurrente a la que se refieren los acuerdos de 24 de mayo y 11 de junio de 2019, e incurre en las mismas vulneraciones que dichos acuerdos y así como del principio de igualdad (artículo 14 CE). Además, dicha vulneración se produce, también, por razones autónomas. Se recuerda, lo dispuesto en el artículo 71.4 CE y en la STC 36/2014, de 27 de febrero,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por una parte, que, si bien le corresponde a la mesa de la Cámara determinar la cuantía de las subvenciones (artículo 8 RCD), no así el momento de su devengo, conforme al artículo 68.4 CE, que establece el mandato de los diputados, y al artículo 20.2 RCD que dispone que “los derechos y prerrogativas serán efectivos desde el momento mismo en que el diputado sea proclamado electo”. Ahora bien, la mesa del Congreso, en su reunión de 23 de mayo de 2019, acordó fijar en el 28 de abril de 2019, fecha de las elecciones, el día inicial del devengo de retribuciones por parte de las diputadas y los diputados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aduce que no está en manos de la autonomía de las cámaras ni de la legislación el hecho de establecer o no una percepción económica, puesto que el artículo 71.4 CE prevé que todos los diputados tienen derecho a una asignación económica y, de conformidad con el artículo 8 RCD, la mesa tiene derecho a determinar la cuantía, pero no puede privar absolutamente de esa asignación a un diputado, aun en el caso de que se hallase legalmente suspendido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mesa del Congreso, al negar el abono de la asignación económica constitucionalmente prevista al recurrente, ha vulnerado sus derechos, entre los que se cuenta la asignación. A ello añade que dichos acuerdos han situado al recurrente en peor condición que el diputado kurdo señor Selahattin Demirtas, el cual, como recuerda el Tribunal Europeo de Derechos Humanos en sentencia de 20 de noviembre de 2018, asunto Demirtas (apartado 240), por haber mantenido la condición de diputado de la Asamblea Nacional de Turquía, mantuvo la asignación económica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específicamente se refiere a la privación de la asignación económica correspondiente entre los días 28 de abril y 21 de mayo de 2019, en los términos que había acordado, para todos los miembros de la cámara, la mesa del Congreso de los Diputados el 23 de mayo de 2019, y de la correspondiente cobertura de protección social y de la póliza de accidentes. Se pone de relieve que el recurrente participó en varias votaciones del Congreso en la sesión constitutiva de la XIII legislatura, pero lo hizo sin asignación económica, sin cotización a la Seguridad Social, así como sin póliza de accidentes durante ese día. Es evidente, a su juicio, que, solo por ello, los apartados quinto y séptimo del acuerdo de 5 de junio de 2019, confirmados por el acuerdo de la mesa del Congreso de los Diputados de 25 (sic) de julio de 2019, vulneraron sus derechos. La privación de la cotización a la Seguridad Social y la privación de la póliza de accidentes respecto de una sesión de la cámara en que el diputado recurrente efectivamente participó, pone de manifiesto la absoluta arbitrariedad de los acuerdos adoptados.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resulta también aplicable al apartado séptimo del acuerdo de la mesa del Congreso de los Diputados de 5 de junio de 2019, por el cual se “procede a dar de baja a los mencionados diputados en la cobertura de protección social prevista en el artículo 9 del Reglamento de la cámara”, sin que exista previsión normativa alguna que ampare la baja en la cobertura de protección social. Dicha baja es contraria a las disposiciones normativas aplicables en materia de Seguridad Social (en particular, el artículo 11 de la orden TAS/2865/2003, de 13 de octubre, por la que se regula el convenio especial en el Sistema de la Seguridad Social). Idénticas consideraciones, se añade, son de aplicación a la póliza de accidentes suscrita por las Cortes Generales. La privación de todos estos derechos vulnera el artículo 23 CE, en relación con su artículo 33.3, así como los derechos reconocidos en el artículo 17 de la Carta de los derechos fundamentales de la Unión Europea y el artículo 1 del Protocolo núm. 1 al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demanda que, además, la privación de tales derechos se ha llevado a cabo sin dar audiencia al recurrente, incluso respecto de derechos (como el de la percepción de la asignación entre el 28 de abril y el 21 de mayo de 2019) que ya le habían sido reconocidos por la mesa de la cámara en la reunión de 23 de mayo de 2019. Por ello, se vulneran también así los derechos reconocidos en el artículo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pone de manifiesto que el Tribunal Constitucional, a la hora de resolver sobre estas cuestiones, ha de respetar el derecho a un recurso efectivo reconocido en el artículo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artículo 89.1 LOTC, se solicitó práctica de prueba documental, consistente en libramiento de oficio al registro central de medidas cautelares, requisitorias y sentencias no firmes para que se certificara si algún juez o tribunal ha decretado la medida prevista en el artículo 384 bis LECrim en relación con la condición de diputado del señor Sànchez i Picanyol, así como de la documentación que se acompañaba a la demanda; también se solicita libramiento de atento oficio al Congreso de los Diputados, por medio de la presidenta de su diputación permanente, para que aporte copia del convenio especial vigente con la Seguridad Social aplicable a los diputados del Congreso, así como de la póliza de accidentes contratada por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previsto en el artículo 83 LOTC, se solicitó, además, la acumulación del presente recurso de amparo al recurso núm. 5196-2019, por ser los acuerdos de 5 de junio y de 25 (sic) de julio de 2019 complementarios, según asegura la propia mesa del Congreso de los Diputados, de los acuerdos de 24 de mayo y 11 de junio impugnados 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artículos 53 y 55 LOTC, se pretendió el otorgamiento del amparo y, en consecuencia, la declaración de nulidad de los acuerdos parlamentarios impugnados y el reconocimiento: (i) del derecho fundamental del diputado recurrente a acceder en condiciones de igualdad a los cargos públicos, en su vertiente del derecho a ejercer su condición de diputado en condiciones de igualdad (art. 23.2 CE); (ii) del derecho de los ciudadanos a participar en los asuntos públicos por medio de representantes (art. 23.1 CE); (iii) del derecho del recurrente a participar en la vida democrática de la Unión (art. 10.3 TUE), todo ello en relación con el artículo 3 del Protocolo adicional 1 al CEDH y con el artículo 25 PIDCP, así como de los derechos conexos invocados, y (iv) del derecho del recurrente a la presunción de inocencia (arts. 24.2 CE y 48.1 CDFUE), así como derechos conexos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marzo de 2020, el Pleno acordó, conforme al artículo 10.1 n) LOTC, a propuesta de tres magistrados, recabar para sí el conocimiento del recurso de amparo, así como admitirlo a trámite, al apreciar que concurre en el mismo una especial trascendencia constitucional (art. 50.1 LOTC) porque plantea un problema o afecta a una faceta de un derecho fundamental sobre el que no hay doctrina del tribunal [STC 155/2009, de 25 de junio, FJ 2 a)] y porque el asunto trasciende del caso concreto, porque pudiera tener unas consecuencias políticas generales [STC 155/2009, FJ 2 g)]. Se acordó asimismo, en aplicación de lo dispuesto en el artículo 51 LOTC, que se dirigiera atenta comunicación a la presidenta del Congreso de los Diputados, a fin de que, en plazo que no excediera de diez días, remitiera certificación o fotocopia adverada de las actuaciones correspondientes a los acuerdos de la mesa del Congreso de 5 de junio y de 25 de julio de 2019, debiendo previamente emplazarse a quienes hubieran sido parte en el procedimiento, excepto al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12 de junio de 2020 se tuvo por personado y parte en el procedimiento al Congreso de los Diputados, y a tenor de lo dispuesto en el artículo 52 de la Ley Orgánica de este tribunal, se dio vista de todas las actuaciones del presente recurso de amparo, en la secretaría del Pleno, al Ministerio Fiscal y las partes personadas, por un plazo común de veinte días,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general del tribunal el 3 de julio de 2020 presentó, sus alegaciones el Ministerio Fiscal, en las que solicita se inadmita el recurso por falta de legitimación del recurrente en cuanto a los pronunciamientos de los acuerdos impugnados contenidos en los puntos 2, 4 y 6 que afectan a los derechos atribuidos al Grupo Parlamentario Mixto, cuya representación legal no ostenta el demandante, y se desestime el recurso en todo lo demás.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exponiendo los antecedentes de hecho del presente recurso de amparo, en los que pone de manifiesto que, aunque el recurrente identifica el acuerdo por el que se desestima la solicitud de reconsideración con fecha de 25 de julio de 2019, la fecha de adopción de dicho acuerdo es de 16 de julio, siendo el 25 de julio la fecha de notificación del mismo. Aborda, a continuación, las siguientes cuestiones de carácter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acumulación del presente recurso de amparo con el recurso de amparo núm. 5196-2019, entiende que se dan las condiciones de conexidad para la acumulación dichos recursos teniendo en cuenta que su objeto lo constituye la impugnación de acuerdos de la mesa del Congreso directamente conectados, teniendo los impugnados en el presente recurso carácter complementario respecto de los anteriores, así como que en ambos recursos el demandante es el mismo y que la pretensión de amparo deducida en ambos presenta una relevante identidad. Procede por ello, aduce el Ministerio Fiscal, que el tribunal, apreciando esta conexidad, acuerde la acumulación del presente recurso al 5196-2019, para su tramitación y decisión de manera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el demandante ha perdido la condición de diputado por la disolución de las Cortes Generales (Real Decreto 551/2019, de 24 de septiembre) y, posteriormente, por la sentencia 459/2019, de 14 de octubre, de la Sala de lo Penal del Tribunal Supremo, estima que subsiste el objeto del recurso de amparo y la necesidad de pronunciamiento sobre la pretensión deducida, puesto que el recurso se interpone contra los acuerdos de la mesa del Congreso que, con carácter complementario a los acuerdos que declararon la suspensión en el ejercicio del cargo que en aquel momento ostentaba, establecen los efectos y el alcance de esa suspensión, ello con independencia del alcance que, en su caso, pudiera tener un pronunciamiento estimatorio. Estos acuerdos desplegaron su eficacia, en algún caso, desde el día 21 de mayo de 2019 —fecha de constitución de la cámara—, hasta su disolución el 24 de septiembre, momento en el que los acuerdos de la mesa dejaron de tener virtualidad.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cuestiona la legitimación del recurrente para impugnar la totalidad de los pronunciamientos que se recogen en los acuerdos de la mesa del Congreso de 5 de junio y 16 de julio de 2017, por la diversa naturaleza de los mismos. Diferencia de esta manera en sus alegaciones dos tipos de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Pronunciamientos del acuerdo de la mesa del Congreso de los Diputados de 5 de junio de 2019 que inciden directamente en los derechos que integran el estatus parlamentario del recurrente: “los diputados suspendidos no pueden pertenecer a ninguna comisión, ni formar parte de otros órganos como ponencias o subcomisiones” (punto 2); “incorporación de los diputados suspendidos al Grupo Parlamentario Mixto” (punto 3 del acuerdo); “no autorizar el abono de las percepciones económicas propias de la condición de diputado, incluidas las que habrían correspondido a los citados diputados entre el 28 de abril y el 21 de mayo de 2019, conforme al acuerdo adoptado por la mesa de la cámara el 23 de mayo de 2019, en relación con el devengo de las retribuciones de los diputados de la XIII legislatura” (punto 5); y “proceder a dar de baja a los mencionados diputados en la cobertura de protección social prevista en el art. 9 del Reglamento de la cámara, así como en la póliza de accidentes contratada por la Cortes Generales, mientras se mantenga la suspensión de sus derechos” (punto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Pronunciamientos del acuerdo 5 de junio de 2019 que se refieren a las consecuencias que tiene la suspensión de los cuatro diputados electos en la composición y funcionamiento de los órganos de la cámara y pronunciamientos que afectan a los derechos del Grupo Parlamentario Mixto: número de miembros que integran la cámara y el cómputo de los votos para alcanzar los acuerdos por mayoría absoluta o por otras mayorías especiales requeridas (punto 1); número de miembros que en los distintos órganos corresponde designar al Grupo Parlamentario Mixto (punto 2); modo de adopción de los acuerdos en los distintos órganos de la cámara en los casos en los que se contempla por el reglamento la ponderación del voto o la asignación por cupo de las iniciativas al Grupo Parlamentario Mixto (punto 4); regulación de la subvención del Grupo Parlamentario Mixto (punto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parte de la doctrina del Tribunal Constitucional sobre la legitimación en materia de recursos de amparo parlamentarios, reproduciendo lo afirmado en la STC 24/2020, de 13 de febrero, FFJJ 3 y 4, y considera que el recurrente tiene legitimación para recurrir los pronunciamientos que se refieren a la composición y funcionamiento de los distintos órganos de la cámara y a la adopción de acuerdos y, en concreto, los que establecen el cómputo legal de miembros de la cámara y el número de votos requeridos para la mayoría absoluta y las diferentes mayorías especiales (punto 1) y la adopción de acuerdos en los que se contempla la ponderación de votos (punto 4). Con relación a estos pronunciamientos señala que, si bien no suponen directamente una restricción de los derechos y facultades que el Reglamento del Congreso de los Diputados atribuye a cada diputado, considera que forma parte de su ius in officium el que el funcionamiento de la cámara y de sus órganos se produzca conforme al procedimiento establecido en el reglamento y que los acuerdos que se adopten por dichos órganos lo sean de conformidad con lo establecido en el mismo. La infracción del procedimiento establecido reglamentariamente para la adopción de los acuerdos incide en la correcta formación de la voluntad de la cámara o de sus órganos, pudiendo dar lugar a que se establezcan mayorías parlamentarias fraudulentas contrarias al derecho de representación política que ostenta cada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entiende que el ahora recurrente en amparo carece de legitimación para impugnar el acuerdo de la mesa de 5 de junio respecto de los pronunciamientos que inciden en los derechos que el reglamento atribuye a los grupos parlamentarios y, en concreto, al Grupo Mixto, en cuanto que ha comparecido a título individual y sin ostentar representación legal del grupo parlamentario en el que resulta integrado. En dichos pronunciamientos incluye el Ministerio Fiscal el número de miembros que en los distintos órganos corresponde designar al Grupo Parlamentario Mixto (punto 2); el número de iniciativas que corresponden al Grupo Parlamentario Mixto con referencia a un sistema de cupo, en el que se descontará los cuatro diputados suspendidos del número total de diputados de dicho grupo (punto 4), y la subvención correspondiente al Grupo Parlamentario Mixto (punto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estima, en definitiva, que debe apreciarse que el recurrente está legitimado para impugnar aquellos pronunciamientos del acuerdo de la mesa del Congreso de 5 de junio que bien inciden directamente en los derechos individuales que integran su estatus parlamentario, o bien se refieren a los mecanismos o criterios para la adopción de acuerdos en los órganos parlamentarios, afectando al proceso para la formación de la voluntad parlamentaria, por lo que ha de considerarse que inciden en el derecho al ejercicio del cargo de representación política del demandante y, correlativamente en el derecho de los ciudadanos a participar en los asuntos públicos a través de sus legítimos representantes. No concurre, sin embargo, legitimación del demandante para impugnar en el presente recurso de amparo los pronunciamientos del acuerdo de la Mesa de 5 de junio de 2019 que inciden en los derechos que el Reglamento del Congreso de los Diputados atribuye al Grupo Parlamentario Mixto, al no haber comparecido ostentado su representación legal (STC 24/2020).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analiza, a continuación, la alegación de la demanda relativa a la nulidad de los acuerdos de la mesa de 5 de junio y de 16 de julio, de acuerdo con la nulidad de los impugnados en el recurso de amparo núm. 5196-2019, en la medida en que los primeros traen causa y son complementarios de los segundos. Respecto de esta alegación, el Ministerio Fiscal, a su vez, da por reproducidas sus alegaciones en el recurso de amparo 5196-2019.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rechaza las alegaciones adicionales del recurrente en las que, como refuerzo de lo argumentado en el recurso 5196-2019, aduce que debe tenerse en cuenta, y dado que se dictaron con posterioridad a interponer el mismo, tanto la sentencia dictada el 14 de octubre de 2019, por la Sala Penal del Tribunal Supremo, como el auto de 14 de octubre de 2019, del magistrado instructor de la causa especial 20907-2017. Entiende el Ministerio Fiscal que las alegaciones del recurrente son una apreciación subjetiva y las realizadas sobre la sentencia no pueden ser acogidas con respecto a un recurso de amparo parlamentario, en cuanto que su objeto debe quedar limitado al enjuiciamiento sobre la constitucionalidad de los actos y decisiones de los órganos de los parlamentos que no tienen fuerza de ley, sin que sea posible reclamar por la vía de un recurso de amparo parlamentario que en sus decisiones o acuerdos estos órganos no entraron a revisar o a cuestionar las resoluciones de los de la jurisdicción penal que fueron dictadas en los procesos de su competencia. Por lo que se refiere al auto de 14 de octubre de 2019, por el magistrado instructor de la causa especial 20907-2017, que invoca el recurrente, señala que dicho auto no puede ser acogido para hacer valer que la suspensión del ejercicio del cargo de los diputados procesados por rebelión, no es automática ni se produce directamente ex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se pronuncia sobre la situación personal de los procesados don Carles Puigdemont i Casamajó y don Antonio Comín i Oliveres, tras la sentencia dictada el 14 de octubre de 2019, por la Sala Penal del Tribunal Supremo. La situación procesal difiere, notoriamente, de la que tuvieron el resto de los procesados en la causa especial 20907-2017 que fueron posteriormente enjuiciados y condenados en la sentencia dictada por la Sala Penal del Tribunal Supremo. El ahora recurrente en amparo ha estado procesado en firme por delito de rebelión y en situación de prisión provisional durante la tramitación de la causa y hasta la sentencia de 14 de octubre de 2019 por lo que, cuando se dictan los acuerdos de la mesa del Congreso que se impugnan en el presente recurso de amparo y en el recurso de amparo núm. 5196-2019, concurrían plenamente en él las circunstancias que contempla el art. 384 bis LECrim, para declarar la suspensión automática en el ejercicio de los cargos públicos que se ostentasen. El auto de 14 de octubre de 2019 del magistrado instructor, cuando dispone comunicar a la mesa del Parlamento del Cataluña que a los procesados y miembros de ese parlamento, señores don Carles Puigdemont y don Antoní Comin, no les es aplicable la suspensión del art. 384 bis LECrim, lo hace teniendo en cuenta la sentencia del Tribunal Supremo que condenó por delito de sedición, a quienes estaban acusados por hechos similares a aquellos por los que está procesado don Carles Puigdemont.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fundamento jurídico undécimo de dicho auto de 14 de octubre se desprende que el instructor está tomando en consideración la calificación jurídica de los hechos que resulta de la sentencia de la Sala Penal del Tribunal Supremo, y su proyección en un eventual revisión del procesamiento, cuando se reabra la causa ahora suspendida para los procesados en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el Ministerio Fiscal entiende que debe rechazarse que el auto dictado el 14 de octubre de 2019 por el magistrado instructor de la causa especial permita considerar que la suspensión en el ejercicio del cargo público electivo que establece el art. 384 bis LECrim, no se produce automáticamente y ex lege, como declaran los acuerdos de la mesa del Congreso impugnados al concurrir en el demandante de amparo los presupuestos que contempla ese precepto (procesamiento firme por los delitos enunciados y situación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rechaza, asimismo, que los acuerdos sean nulos por falta de competencia del órgano rector de la cámara para adoptarlos, y que vulneren el derecho fundamental al ejercicio del derecho parlamentario. Al respecto, pone de manifiesto que el razonamiento del acuerdo de la mesa de 16 de julio conforme al cual, siendo el acuerdo de 5 de junio de 2019 complementario de la declaración de suspensión en el ejercicio del cargo de cuatro diputados, la competencia para precisar los efectos y alcance de la suspensión debe entenderse también competencia del órgano rector colegiado que la declaró, no puede considerarse que infrinja la previsión del artículo 32.2 RCD. Tampoco que la decisión adoptada colegiadamente por la mesa del Congreso y no a título individual por el presidente que es miembro de ella, tenga relevancia constitucional en relación con una posible vulneración del derecho al ejercicio del cargo parlamentario. Es precisamente la garantía de la intervención del órgano colegiado, además de la junta de portavoces, la que se contempla por el artículo 32.2 RCD, cuando el presidente vaya a adoptar alguna decisión que tenga alcance general. Por otra parte, debe rechazarse que se haya privado al recurrente del derecho a la intervención de la junta de portavoces, puesto que se contempla preceptivamente esa intervención a través de la solicitud de reconsideración que puede ser ejercitada contra el acuerdo adoptado y, en este caso, la junta de portavoces fue oída en la sesión de fecha 16 de julio, previamente a resolver la mesa del Congreso sobre la solicitud de reconsideración presentada contra el acuerdo de 5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analiza las vulneraciones aducidas por el recurrente por los pronunciamientos que, a su juicio, inciden en el ius in officium del recurrente y, en concreto, por lo dispuesto en los puntos 2, 3, 5 y 7 del acuerdo de 5 de junio, partiendo de la consideración de que la suspensión en los derechos del cargo parlamentario de los diputados suspendidos fue ya declarada por el acuerdo de la mesa del Congreso de 24 de mayo de 2019, ratificado por el de fecha 11 de junio, pues en él, la mesa del Congreso declaró: "automáticamente suspendidos en el ejercicio del cargo parlamentario y, consiguientemente, en los derechos y deberes establecidos en el Reglamento de la cámara" al demandante y a otros tres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el acuerdo de 5 de junio de 2019 tiene, como en el mismo se expresa, un carácter complementario respecto de la suspensión del ejercicio del cargo y, consiguientemente, de los derechos y deberes que le son inherentes establecidos en el RCD, declarada en el acuerdo de la mesa de 24 de mayo. En este acuerdo de carácter complementario se trata de precisar, por un lado, los efectos y, el alcance que esa suspensión de derechos tiene con respecto a la composición y funcionamiento de la cámara y de sus órganos y, por otro, precisar el alcance de la suspensión en relación con los derechos económicos y de prestaciones sociales de los diputados suspensos.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además, que en el presente recurso de amparo no se impugna con carácter general la privación de cada uno de los derechos que integran su estatuto parlamentario, puesto que los mismos ya fueron suspendidos por el acuerdo de la mesa de 24 de mayo, y constituye el objeto de impugnación del recurso de amparo 5196-2019. Ahora, el demandante cuestiona algunos de los específicos pronunciamientos del acuerdo de 5 de junio, que precisan el alcance o consecuencias que esa suspensión de derechos tiene en el funcionamiento de la cámara y de sus órganos, así como en los derechos de naturaleza económica y social de los diputados suspensos.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Ministerio Fiscal señala que no se hace en el presente recurso de amparo ninguna alegación sobre algunas cuestiones que se recogen en el acuerdo de la mesa de fecha 5 de junio, en relación con los derechos del diputado, como punto de partida para poder precisar su incidencia en la composición y funcionamiento de los órganos de la cámara. El recurrente no impugna el punto 2 del acuerdo de la mesa, en la parte que establece que los diputados suspendidos no pueden pertenecer a ninguna comisión, ni formar parte de otros órganos como ponencias o subcomisiones (derecho recogido en el artículo 6.2 RCD), sino que se centra en impugnar lo establecido en este punto 2 del acuerdo sobre el alcance que esto tiene en relación con el número de miembros que corresponde designar al Grupo Parlamentario Mixto. Tampoco impugna que se declare su incorporación al Grupo Parlamentario Mixto, de conformidad con el art. 25.1 RCD (punto 3 del acuerdo), sino las consecuencias de carácter formal de esa incorporación, al señalar que los diputados suspensos no serán computados para la adopción de acuerdos en caso de voto ponderado o de asignación de iniciativas a los grupos parlamentarios por cupo (punto 4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en las que el recurrente trata de sustentar la impugnación de la privación de las percepciones económicas que establece el acuerdo de 5 de junio (punto 5), señala que el reconocimiento del derecho a una asignación económica de los diputados y senadores que establece el artículo 71.4 CE, integra el estatus parlamentario, que aparece directamente vinculado con el efectivo ejercicio de la función del cargo parlamentario, por lo que ese derecho puede ser objeto de restricción cuando el diputado está suspendido en dicho ejercicio del cargo, al igual que ocurre con los otros derechos y deberes que le son inherentes. El artículo 8.1 RCD prevé dentro de los derechos económicos que integran este estatus, que los diputados percibirán una asignación económica que les permita cumplir eficaz y dignamente su función. La suspensión en el ejercicio del cargo parlamentario supone, junto a la suspensión de todos los derechos y deberes de naturaleza política que son inherentes al mismo, la de las asignaciones económicas que garantizan el desempeño eficaz y digno de la función, en cuanto que esta no es materialmente desempeñada durante el periodo de la suspensión por quien mantiene la titularidad del cargo; tales derechos de naturaleza política y económica serán restituidos al levantarse la suspensión del ejercicio del cargo y reanudarse el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privación de las percepciones económicas que corresponderían al periodo comprendido entre el 28 de abril y 21 de mayo de 2019 el Ministerio Fiscal pone de relieve que la mesa del Congreso, por acuerdo de 23 de mayo de 2019 y, de conformidad con lo dispuesto en el artículo 8 RCD, estableció el 28 de abril de 2019, como la fecha inicial de devengo de las retribuciones económicas de los diputados en la XIII legislatura, siempre que hubieran perfeccionado su condición de diputados, conforme a lo dispuesto en el artículo 20 RCD. En el presente caso, el recurrente adquirió la condición plena de diputado el 21 de mayo, pero la suspensión en el ejercicio del cargo parlamentario que declaró la mesa en el acuerdo de 24 de mayo, lo es con efectos del propio día 21 de mayo, pues como se señala en el informe de la Secretaría General del Congreso de 4 de junio, en el momento de adquirir la condición plena de diputado, es cuando la mesa podía hacer la declaración de la suspensión en el cargo adquirido. Dicha suspensión se producía ex lege en virtud del artículo 384 bis LECrim, el cual estaba vigente respecto del recurrente con anterioridad a las elecciones de 28 abril de 2019, desplegando sus efectos respecto del cargo de diputado del Congreso en el instante en que se produjo la adquisición plena de dicho cargo público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se considera que la decisión de la mesa sobre las retribuciones no es una decisión contraria a lo dispuesto en el Reglamento del Congreso de los Diputados. Se debe tener en cuenta a este respecto que, con efectos del mismo día 21 de mayo en el que se constituyó la cámara, el recurrente fue declarado automáticamente suspendido en el ejercicio del cargo parlamentario, en virtud de lo establecido en el artículo 384 bis LECrim, que era de aplicación al recurrente con anterioridad a su elección el 28 de abril de 2019, si bien desplegaba sus efectos respecto del cargo de diputado del Congreso, tras adquirir el recurrente la condición plena de diputado en la misma sesión de constitución de la cámara, con el acatamiento de la Constitución. No cabe, por tanto, estimar que el recurrente pudo devengar el derecho de asignación económica que la mesa fijó para el periodo comprendido entre las elecciones del 28 de abril y el día de constitución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tampoco comparte la alegación de que la decisión carece de toda motivación y es arbitraria, toda vez que la única argumentación de la impugnación es la discriminación con relación al caso del diputado Selahattin Demirtas, al que se refiere la STDH de 20 de noviembre de 2018. El acuerdo de la mesa recoge una motivación que se corresponde con la justificación que se da en el informe de Secretaría General del Congreso de 4 de junio, y el acuerdo desestimatorio de la reconsideración pone de relieve que la suspensión en el ejercicio del cargo parlamentario conlleva la de todos los derechos que son inherentes a su desempeño y, por tanto, también los de naturaleza económica. En su acuerdo de 16 de julio, la mesa recoge expresamente que se ha seguido el precedente parlamentario del diputado señor Alcalde Linares en la IV legislatura, por ser el único supuesto parlamentario que se corresponde con el de la suspensión del ejercicio del cargo que ahora se plantea, precedente en el que también se apoya en el citado informe de la secretaria general. Por lo tanto, no cabe estimar que el acuerdo de la mesa es arbitrario, porque no se ha dado respuesta motivada a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además, que no puede acogerse el argumento de que la STEDH de 20 de noviembre de 2018 refleja que el señor Selahattim Demirtas percibía su asignación económica, porque esta sentencia no puede ser invocada para sustentar que la suspensión del derecho de retribuciones económicas del recurrente vulnera el artículo 23.2 CE, ya que en la misma no se enjuicia una suspensión en el ejercicio del cargo parlamentario y la consiguiente suspensión de derechos políticos y económicos que le son inherentes, prevista en el ordenamiento jurídico nacional para determinados supuestos; y porque no es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 la decisión de la mesa sobre las prestaciones de la seguridad social y la póliza de accidentes (punto 7 del acuerdo) que el recurrente entiende que vulnera su derecho fundamental al ejercicio del cargo del artículo 23.2 en relación con el artículo 33.3 CE, al privarle de un derecho que forma parte de su estatus parlamentario, el Ministerio Fiscal pone de relieve que si bien si bien el Reglamento del Congreso de los Diputados contempla entre los derechos que integran el estatuto de los diputados, los concernientes a las prestaciones sociales, cuya cobertura es asumida por el Congreso con cargo a sus presupuestos, de acuerdo con la propia doctrina del Tribunal Constitucional, no cabe estimar que cualquier infracción de las disposiciones reglamentarias sobre el estatus parlamentario o de las disposiciones legales que resultan de aplicación, pueda constituir una vulneración del núcleo esencial del ius in officium del cargo parlamentario representativo (con cita de la STC 110/2019, de 2 de octubre, FJ 2). La supuesta infracción de la normativa en materia de cobertura de las prestaciones sociales de los diputados que se denuncia por el demandante, no puede considerarse como constitutiva de una vulneración del núcleo esencial del ius in officium (artículo 23.2 CE) y del correlativo derecho de los ciudadanos a participar en los asuntos públicos a través de sus representantes (artículo 23.1 CE). La supuesta infracción de la normativa aplicable a los diputados en materia de prestaciones sociales por estimar el recurrente que, de acuerdo con la misma, no podía producirse la baja en la cobertura de las prestaciones sociales de los diputados suspendidos en el ejercicio del cargo al mantener estos su titularidad, es una cuestión de infracción de la legalidad ordinaria, cuyo examen es ajeno a la jurisdicción constitucional en un recurso de amparo parlamentario. En el mismo sentido, el pronunciamiento del punto 7 del acuerdo sobre la baja en la póliza de accidentes que las Cortes Generales tienen contratada en tanto dure la suspensión en el ejercicio del cargo, no puede estimarse tampoco constitutiva de una posible vulneración del derecho fundamental al ejercicio del cargo público del artículo 23.2 CE. Estos derechos, además, eran expectativas de derechos que podían ser adquiridas, si efectivamente hubieran llegado a desempeñar la función y el cargo parlamentario, lo que no tuvo lugar al declararse suspendidos automáticamente en su ejercicio mismo en el instante mismo en que adquirieron la condición plena de diputado y desplegó sus efectos el art. 384 bis LECrim que era ya aplicable con anterioridad, por lo que no se vulnera el artículo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impugnación de los pronunciamientos sobre el funcionamiento de la Cámara y la adopción de acuerdos por sus órganos, el Ministerio Fiscal considera que lo que el recurrente alega al respecto es que resulta arbitrario que la mesa, en su acuerdo, determine que la mayoría absoluta se calcule computando el número total de miembros que tiene la cámara, incluyendo a los diputados suspendidos que mantienen la titularidad del cargo, pero no se compute a los mismos para establecer la proporcionalidad de los diputados que corresponden al Grupo Mixto en las comisiones, o para los supuestos de ponderación de voto. Al respecto, parte de la doctrina constitucional que de acuerdo con la autonomía parlamentaria (artículo 72 CE) y la naturaleza del derecho del artículo 23.2 CE como derecho de configuración legal, pone de manifiesto la necesidad de que se otorgue a los órganos rectores de los parlamentos un margen de apreciación en el ejercicio de su función técnico-jurídica, al calificar y decidir sobre los escritos y documentos parlamentarios. Esta doctrina también pone de relieve que la posible limitación que las decisiones de los órganos rectores de los parlamentos pueden suponer para el ejercicio de la función parlamentaria (artículo 23.2 CE) y para el derecho de participación política de los ciudadanos a través de sus representantes políticos (artículo 23.l CE), exige que tales decisiones apliquen la normativa parlamentaria y estén motivadas formal y materialmente. Pues bien, el acuerdo de la mesa del Congreso de 16 de julio de 2019 expresa los motivos por los que no deben ser computados los diputados declarados suspendidos en el ejercicio del cargo, en relación con la composición de los órganos de la cámara o para la adopción de acuerdos en determinados casos, por lo que, a su juicio, está debidamente motivado, sin que su razonamiento infrinja algún precepto del Reglamento del Congreso de los Diputados o pueda ser considerado irracional o arbitrario. Pone de manifiesto que, si bien estos diputados siguen ostentando la titularidad del cargo y, en cuanto que mantienen su condición de diputados, computan como miembros de la cámara (350), la suspensión en el ejercicio del cargo supone que ninguna de las funciones que son inherentes al cargo pueden ser desempeñadas mientras dure la suspensión, lo que impacta en la importancia numérica que materialmente debe asignarse al grupo parlamentario en el que son incluidos, en los casos en los que reglamentariamente se dispone que dicha importancia numérica debe ser tenida en cuenta. En definitiva, dicho acuerdo debe ser como un acuerdo motivado y no arbitrario, que se sustenta en la exigencia de que la suspensión en el ejercicio del cargo, declarada en aplicación del art. 384 bis LECrim, sea efectiva. La declaración de suspensión ex lege carecería de efectividad si los diputados suspendidos son computados como si realmente, pudieran desempeñar las funciones inherentes al cargo suspendido. Considera el Ministerio Fiscal que se plantea en el presente caso y, en lo que concierne al sistema de ponderación de voto en caso de empate en las comisiones (art. 88.2 RCD) o en la junta de portavoces (art. 39.4 RCD), una cuestión similar a la que se planteó en el recurso de amparo núm. 5887-2018, que se encuentra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que los acuerdos impugnados no hacen una interpretación arbitraria o desproporcionada, cuando establecen que no se tendrá en cuenta a los diputados suspendidos ex lege en el ejercicio del cargo, en aquellos casos en que el Reglamento del Congreso de los Diputados establece que hay que atender de manera proporcional a la importancia numérica del grupo parlamentario al que están asignados, puesto que ello es consecuencia de que no puede computarse a quienes carecen de las funciones inherentes al desempeño del cargo, sin hacer con ello ineficaz la propia suspensión declarada. Existiría además una contradicción en los casos en los que el Reglamento del Congreso contempla la ponderación de voto, en cuanto que en el Pleno no se computaría el voto de los diputados suspensos, al no poder ejercitar el derecho, mientras que cobraría virtualidad, al incluirlo en el cómputo del voto ponderado en caso de empate en las comisiones o en la votación en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a que determinados pronunciamientos de los acuerdos de la mesa impugnados supondrían una restricción de los derechos que en el Reglamento del Congreso de los Diputados son atribuidos al Grupo Parlamentario Mixto y, por ello, habiéndose personado el recurrente a título individual, carece de legitimación para su impugnación. Se trata de derechos titularidad de los grupos parlamentarios de la cámara que se atribuyen a aquellos proporcionalmente a su importancia numérica, en consideración al eficaz desempeño de las funciones parlamentarias por los diputados que se integran en ellos. De acuerdo con la doctrina del Tribunal Constitucional, el derecho a la constitución de un grupo parlamentario es una manifestación relevante del ius in officium y constituyen un instrumento imprescindible y principal para la organización y funcionamiento de la cámara y para el desempeño de las funciones parlamentarias propias del estatus parlamentario (STC 76/2017,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y el resto de los diputados suspendidos han sido incorporados al Grupo Mixto en cuanto ostentan la condición de diputados y en cumplimiento de lo dispuesto en el art. 25.1 RCD, pero al no poder ejercer durante su suspensión las funciones parlamentarias, ni las facultades que integran el ius in officium, esa asignación no puede dar lugar a que materialmente, aquellos sean computados para atribuir al grupo parlamentario los derechos previstos en función de las facultades que son inherentes al ejercicio del cargo. En cualquier caso y, con independencia de la falta de legitimación para impugnar la vulneración de los derechos que resultan de los grupos parlamentarios, la precisión del punto 2 del acuerdo de la mesa de 5 de junio, que dispone que la imposibilidad de formar parte de las comisiones y otros órganos de la cámara, deberá ser tenida en cuenta en el momento de determinar el número de miembros que en los distintos órganos corresponderá designar al Grupo Parlamentario Mixto, que el acuerdo de la mesa de 16 de julio, pone de manifiesto que no ha sido adoptada, debe considerarse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del Tribunal el 13 de julio de 2020, la letrada de las Cortes Generales presentó alegaciones en nombre y representación del Congreso de los Diputados, solicitando la inadmisión de la demanda por falta de agotamiento de la vía previa, mutación subjetiva del ejercicio de la acción y consiguiente falta de legitimación, considerando infringidos los artículos 31.2 RCD y 42 y 46.1 a) LOTC y, subsidiariamente, la desestimación del recurso de amparo en su integridad. Sus alegaciones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los antecedentes de hecho del presente recurso de amparo, poniendo de manifiesto que no existe ningún acuerdo de la mesa del Congreso de los Diputados de 25 de julio de 2019 sino que esta es la fecha de notificación del acuerdo de 16 de julio del mismo año. A continuación, aborda las siguientes cuestiones de carácter jurídico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falta de agotamiento de la vía previa, mutación subjetiva del ejercicio de la acción y consiguiente falta de legitimación en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el recurrente carece de legitimación para recurrir los acuerdos de la mesa de 5 de junio y 16 de julio de 2019 ya que no fue él quien interpuso la solicitud de reconsideración (artículo 31.2 RCD), preceptiva para considerar agotada la vía previa exigida por el artículo 42 LOTC, sino que lo hizo la portavoz del Grupo Mixto. Por tanto, no se puede considerar que se haya cumplido el requisito del artículo 42 LOTC puesto que el “directamente afectado” [como exige el art. 46.l a) LOTC] no es el que ha solicitado la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en la titularidad de la acción imposibilita encontrar la imprescindible continuidad procesal entre el escrito de reconsideración y la demanda de amparo, en un supuesto que puede tener algún parecido estructural con la llamada desviación procesal en el recurso contencioso-administrativo. El Congreso se sitúa en un plano de clara indefensión, en cuanto que quien solicita la reconsideración es una persona y es otro sujeto diferente quien interpone la demanda de amparo. Se trata de una mutación subjetiva que se plantea al Congreso de los Diputados de forma sorpresiva, pues las alegaciones que pueda realizar la portavoz del Grupo Parlamentario Mixto no tienen nada que ver con las que pueda formular el recurrente en amparo quien ni siquiera pertenece “como activo” al Grupo Mixto, al estar suspendido. Discute también la legitimación de la portavoz del Grupo Mixto en lo que se refiere a la parte de los acuerdos que tratan sobre los efectos de la suspensión en el diputado afectado, en cuanto que ella no se puede considerar directa ni indirectamente afectada por dicha parte de los acuerdos, dado su carácter personalísimo. Tampoco puede actuar la referida portavoz en representación del recurrente en amparo al interponer la reconsideración porque en escrito de 20 de junio de 2019, complementario de su escrito de reconsideración, manifiesta que dicho escrito “fue registrado a iniciativa exclusiva de JxCAT-Junts”. Ello plantea que, para ser congruentes, el recurso de amparo se tendría que haber presentado por todos los miembros de JxCAT- Junts del Grupo Mixto, o incluso por todos los miembros dicho grupo, en cuanto se estaban invocando los derechos de todos. Del mismo modo, desde la perspectiva del demandante de amparo, solo son sus derechos personales lo que resultan afectados, ya que su condición de miembro del Grupo Mixto lo es en calidad de suspenso, por lo que ningún tipo de vinculación puede encontrarse entre el acuerdo de suspensión de su condición y la personalidad y actividad del propio Grupo Parlamentario Mixto. Por tanto, las alegaciones que lleva a cabo sobre la posible afectación de los derechos del Grupo Mixto no pueden ser invocadas en una demanda de amparo planteada por un diputado suspendido aunque esté en el propio Grupo Mixto. Esta incongruencia procesal, incluso en el caso de suponer que la legitimación en la reconsideración sea correcta, acredita un defecto de orden público procesal que determina la inadmisión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letrada de las Cortes Generales se opone a la acumulación de este recurso de amparo con el recurso de amparo núm. 5196-2019, en el entendimiento que no se cumplen los requisitos del artículo 83 LOTC. Cada uno de los acuerdos debe tener plena autonomía a los efectos de su impugnación, pues las cuestiones a analizar en cada uno son diferentes, y no se da la unidad de tramitación ni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fundamentos jurídico-materiales, se expone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remisión que realiza el recurrente a los argumentos del recurso de amparo núm. 5196-2019, se considera que es irrelevante pues el objeto del presente recurso no versa sobre la aplicación del artículo 384 bis LECrim y la supuesta inconstitucionalidad del acuerdo de declaración de suspensión en sí mismo considerado, sino sobre otra cuestión distinta, por mucho que derive de la anterior, que es la conformidad constitucional de los efectos derivados de esa suspensión, esto es, la privación al diputado suspendido de determinados derechos asociados a su condición, así como de otros efectos en relación al Grupo Mixto, ponderación del voto, atribución de iniciativas y composición de los órganos de la cámara. En este recurso, lo que se trata de dilucidar no es si es procedente o no la suspensión del diputado, lo que se decide en el anterior recurso, sino si, partiendo de la suspensión, son conforme a Derecho las medidas adoptadas por la mesa. Por ello, en su opinión, resultan ajenas al objeto de este recurso todas las alegaciones contenidas en la demanda de amparo que reiteran, se remiten o pretenden ampliar de algún modo los argumentos ya expuestos en el anterior recurso, en relación con la aplicación por la mesa de la Cámara del artículo 384 bis LECrim y la inconstitucionalidad de la suspensión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 la vista de las “consideraciones adicionales”, se podría decir que el recurrente no está planteando un recurso para acumular al otro, sino una ampliación de su anterior demanda de amparo, completamente extemporánea y al margen de cauce procesal previsto, razón por la cual todas las alegaciones que pretenden reabrir el debate sobre la aplicación del artículo 384 bis LECrim, no pueden ser tenidas en cuenta a los efectos del presente recurso de amparo. No obstante lo anterior, la letrada de las Cortes reproduce sus alegaciones en el recurso de amparo núm. 5196-2019 sobre la sentencia de 14 de octubre de 2019 de la Sala de lo Penal del Tribunal Supremo. Se aduce que lo que se considera relevante, no es dicha sentencia, sino la STC 11/2020, de 28 de enero, que avala la constitucionalidad de la suspensión automática y ex lege de la condición de diputados del Parlament de Catalunya de los recurrentes por imperio del artículo 384 bis LECrim que acordó el magistrado instructor de la causa especial número 20907-2017, en la que se afirma que dicho precepto no deja margen alguno en su aplicación, más allá de la verificación de la concurrencia de los presupuestos a los que la norma liga tal medida: procesamiento firme y prisión provisional por razón de los delitos a los que se refiere el precepto (en el mismo sentido, cita las SSTC 37/2020 y 38/2020,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reseñados por la doctrina del Tribunal Constitucional son semejantes a los que se desprenden de la jurisprudencia del Tribunal Europeo de Derechos Humanos sobre el art. 3 del Protocolo núm. 1 al CEDH, cuyos principios generales aparecen expuestos en la STEDH de 8 de abril de 2010, asunto Namat Aliyev c. Azerbaiyán, § 70- 73. Con cita de diferentes SSTEDH, destaca que el art. 3 del Protocolo núm. 1 consagra un principio fundamental en un régimen político verdaderamente democrático y, por tanto, reviste en el sistema del convenio una importancia capital, sin embargo, los derechos reconocidos en el art. 3 del Protocolo núm. 1 no son absolutos sino que pueden estar sometidos a “limitaciones implícitas”, disponiendo los Estados de un amplio margen de apreciación al respecto, correspondiendo al Tribunal Europeo de Derechos Humanos determinar en última instancia si los requisitos de este artículo se han cumplido. Para ello, “tiene que convencerse de que las condiciones no restringen los derechos en cuestión hasta el punto de menoscabar su propia esencia y privarlos de su eficacia; que se impongan en pos de un fin legítimo; y que los medios empleados no son desproporcionados o arbitrarios (SSTEDH asunto Mathieu-Mohin y Clerfayt c. Bélgica, § 52, y asunto Gitanas y otros c. Grecia, § 39)” [SSTEDH de 6 de abril de 2000 (asunto Labita c. Italia, § 201 ) y 21 de febrero de 2012 (asunto Abil c. Azerbayan, § 43)]. La noción de “limitación implícita” significa también que, al enjuiciar su alegada vulneración, el Tribunal Europeo de Derechos Humanos no aplica los criterios tradicionales de “necesidad” o de “necesidad social imperiosa”. Cuando tiene que conocer de cuestiones referidas a la conformidad de una restricción al art. 3 del Protocolo núm. 1, el Tribunal Europeo de Derechos Humanos se atiene esencialmente a dos criterios: por una parte, investiga si hubo arbitrariedad o falta de proporcionalidad y, por otra, si la restricción atentó contra la libre expresión de la opinión pública (asunto Zdanoka c. Letonia, de 16 de marzo de 2006, citada, § 115). Teniendo en cuenta esta doctrina, no parece fundamentado, en su opinión, que el recurrente invoque como vulnerado el artículo 3 del Protocolo núm. 1 CEDH, puesto que la misma jurisprudencia europea admite sus límites. Afirmado este carácter limitado del derecho fundamental, el siguiente paso ha de venir constituido, como exige la jurisprudencia, por el juicio de proporcionalidad que se debe hacer de la medida limitadora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la letrada de las Cortes Generales analiza, siguiendo el orden de los motivos de la demanda de amparo, si las medidas adoptadas en el acuerdo de la mesa de 5 de junio de 2019 pueden considerarse una “injerencia proporcionada” desde la perspectiva del derecho fundamental reconocido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alegación de la demanda de que el acuerdo de 5 de junio de 2019 fue dictado por un órgano manifiestamente incompetente, lo que comporta la vulneración del derecho del diputado recurrente por su adopción sin audiencia de la junta de portavoces, considera que el recurrente incurre en este punto en cierta confusión respecto a la naturaleza de los acuerdos de la mesa y a las fuentes del Derecho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los acuerdos de la mesa del Congreso de los Diputados han sido adoptados tanto al amparo de su competencia residual (artículo 31.1.7 RCD), como de la competencia en su condición de órgano rector y de gobierno de la cámara (artículo 30.1 RCD). Y también implícitamente de acuerdo con el artículo 31.1.1 RCD, en las que encaja un acuerdo que tiene un contenido tanto relativo al régimen de los diputados como a diversas cuestiones de funcionamiento y organización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funda la competencia de la mesa en el artículo 31.1.4 y 5 RCD que le atribuye la función de calificar y decidir la tramitación de todos los escritos y documentos de índole parlamentaria, entendiendo por tramitación dar el curso conforme a ley de los citados documentos. En efecto, la mesa, cuando en su día recibió testimonio de la resolución de 14 de mayo de 2019, dictada por la Sala Segunda del Tribunal Supremo, en la causa especial 3720907- 2017, tomó conocimiento de la situación procesal en la que se encontraba el recurrente y procedió a la calificación de este escrito y a la adopción de la declaración de suspensión. El posterior acuerdo de 5 de junio, que ahora se recurre, complemento del anterior, es al igual que aquél, producto del ejercicio por la mesa de su competencia de calificación de escritos y de determinar la tramitación y los efectos de cada uno de ellos. A todo lo dicho, se puede añadir que la citada competencia de la mesa es la consecuencia de un efecto que se produce por ministerio de la ley, en concreto, la suspensión operada ex artículo 384 bis LECrim, pudiéndose sostener que dicho acuerdo de 5 de junio constituye un acto debido, ya que la previsión legal del artículo 384 bis y la declaración judicial sobre su aplicación, no pueden producir sus efectos directamente sobre el ordenamiento de las cámaras, sino que es necesario que la cámara los aplique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división que realiza el recurrente entre acuerdos generales, que deben ser adoptados por la presidencia, y acuerdos concretos, que deben ser adoptados por la mesa, considera que la misma no es correcta ya que el Reglamento del Congreso de los Diputados no excluye que dichos acuerdos de la mesa tengan un alcance general, sino que es lo normal, teniendo en cuenta la competencia genérica de la mesa para adoptar medidas organizativas y de régimen interior que están pensadas precisamente para una aplicación general. Relaciona una amplia lista de ejemplos de acuerdos de carácter general. Por tanto, concluye que el Reglamento del Congreso ampara, y la práctica lo confirma, que la mesa puede adoptar disposiciones o acuerdos de este tipo. En todo caso, a su juicio, el acuerdo recurrido no tiene carácter general, ya que su objeto es determinar las consecuencias de una concreta suspensión, la de los cuatro diputados afectados, no la de otros posibles casos que se puedan dar en el futuro respecto a esos mismos diputados u otros, que plantearse, requerirían la adopción por la mesa del correspondiente acuerdo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resulta descartable que el acuerdo de 5 de junio se hubiera tenido que adoptar por la presidencia de la cámara (artículo 32.2 RCD), como defiende el recurrente. El presidente puede dictar normas que interpreten el reglamento, las denominadas resoluciones interpretativas, o que suplan sus lagunas, las denominadas resoluciones supletorias, necesitando para la aprobación de estas últimas el parecer favorable de la mesa y junta de portavoces, si bien este caso no se incluye en ninguno de estos dos supuestos, pues en ningún momento se planteó un problema de interpretación del reglamento o una laguna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falta de audiencia de la junta de portavoces, insiste en que el objeto del recurso de amparo no es una resolución supletoria de la presidencia (artículo 32.2 RCD), que se debe adoptar mediando el parecer favorable de la mesa y la junta de portavoces. Aun así, en este caso se produjo la audiencia de la junta de portavoces, no por aplicación del artículo 32.2 RCD, sino del artículo 31.2 RCD a efectos de la decisión sobre la reconsideración de su acuerdo de 5 de junio de 2019, tal y como consta en el acta de la junta de portavoces de 16 de julio de 2019. Finalmente, aduce en relación con esta cuestión, que la materia referida a la suspensión de los diputados no es competencia de la junta de portavoces, tal y como se infiere del artículo 21 RCD y, del artículo 39 RCD, que no es una norma atributiva de competencia, que pueda servir de fundamento para justificar una exigencia de audiencia previa en este o en otros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alegación de que los acuerdos son nulos de pleno derecho porque alteran las mayorías del Congreso de los Diputados, vulneran los derechos de los diputados del Grupo Mixto, con expresa infracción del Reglamento del Congreso y de los derechos del recurrente, considera que el reproche que realiza el recurrente va dirigido exclusivamente a la arbitrariedad y falta de motivación o de razonamiento en el acuerdo de la mesa. Sin embargo, a su juicio, no se puede afirmar que se haya adoptado sin razonamiento jurídico alguno o de forma arbitraria, para lo que menciona el “informe [de la Secretaría General del Congreso de los Diputados] sobre el alcance y efectos de la suspensión de los señores diputados que se encuentran en situación de prisión preventiva”, de 4 de junio de 2019, sobre cuya base la mesa adoptó el acuerdo de 5 de junio, como se desprende del acta de la reunión de ese día. Por tanto, no puede afirmarse que el acuerdo esté desprovisto de motivación, pues fue precedido de un informe jurídico en el cual la mesa se basa, y adoptado previo intercambio de pareceres por los miembros de la mesa, que han quedado reflejados documentalmente. Es decir no se trata de un acuerdo despojado de razonamiento, o como incluso llega a decir el recurrente sin “ninguna justificación jurídica que los avale”. Se podrá estar de acuerdo o no con la justificación, pero existe un claro razonamiento jurídico que sirve de apoyo al acuerdo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entra a analizar la justificación del acuerdo de la mesa respecto de cada una de las medidas adoptadas a las que se refiere el recurrente, comenzando con las recogidas en los apartados 1, 2, 3, 4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dispuesto en el apartado 1 del acuerdo de 5 de junio, pone de manifiesto que, como se justifica en el informe de la secretaría general, el diputado suspendido no pierde su condición. Se le suspende en sus derechos y deberes parlamentarios, pero le queda la condición misma de diputado, que solo se pierde por las causas previstas en el artículo 22 RCD. Consecuencia de ello, es que la mayoría absoluta y las demás mayorías especiales se siguen computando sobre 350, puesto que los diputados suspendidos siguen siendo miembros de la cámara. Este tipo de mayorías se computan sobre los “miembros de la cámara” (artículos 131, 146.2 y 147.2 RCD) o sobre los “miembros del Congreso” (artículos 164.2 y 204 RCD). La citada composición se establece con carácter general y siempre se remite al número de diputados de derecho, al margen de las situaciones diversas en que se puedan encontrar, entre ellas una suspensión de funciones y tan solo se altera con la pérdida del mandato por disolución de la cámara o por renuncia o pérdida de la condición. Al no ser un supuesto de pérdida de la condición, la suspensión no determina que deba reducirse el número de diputados de derecho a los efectos de calcular la válida constitución, o a los efectos que determinadas normas establecen teniendo en cuenta el número de diputados de derecho. La suspensión mantiene la condición de diputado y por tanto no altera el número de integrantes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apartado 2, en el que se contienen diferentes afirmaciones, la letrada de las Cortes Generales afirma que es consecuencia de la declaración de suspensión. El diputado suspendido, aunque mantiene tal condición, queda privado “de sus derechos y deberes parlamentarios”, entendiéndose por estos todos los reconocidos en el reglamento, entre los que se encuentra formar parte de las comisiones (artículo 6.2 RCD) y demás órganos parlamentarios. Dado que el diputado suspendido no puede formar parte de la comisión, ponencia o subcomisión, resulta lógico que, a la hora de atribuir miembros en esos órganos al Grupo Mixto, a este se le descuenten de su composición numérica total los diputados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que determina que el diputado suspendido se incorpore al Grupo Parlamentario Mixto, según la letrada de las Cortes Generales, no es discutido por el recurrente. Ello no obstante aduce que dicha incorporación es consecuencia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4, la representación del Congreso de los Diputados pone de manifiesto que el diputado suspendido por efecto del artículo 25.2 RCD queda incorporado directamente al Grupo Mixto. Ahora bien, dado que en ese grupo no puede ejercer ningún derecho, al grupo se le debe descontar del total de sus miembros el número de diputados suspendidos en todas aquellas ocasiones en que se haya de tener en cuenta el número de miembros del grupo para atribuirle un cupo de iniciativas.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apartado 6, que detrae la parte proporcional de la subvención del Grupo Parlamentario Mixto, en lo relativo a la pertenencia al mismo de los diputados suspendidos, la letrada de las Cortes Generales justifica la misma en que, si la finalidad de la subvención es el apoyo al grupo en el ejercicio de sus funciones parlamentarias, es lógico que solo se tenga en cuenta el número de sus diputados que efectivamente pueden realizar tales funciones porque no se encuentren suspendidos. Computar también a los diputados suspendidos a efectos de la subvención, supondría desvirtuar la finalidad de tales ayudas económicas, de acuerdo con el artículo 8 RCD. No considera aplicable la STC 15/1992, que invoca el recurrente, a este caso, ya que no se ha privado al Grupo Parlamentario Mixto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a juicio la letrada de las Cortes Generales, no se puede decir que los referidos apartados del acuerdo de la mesa carezcan de una lógica de razonamiento y sean fruto de la arbitrariedad, pues todos ellos responden a un principio del funcionamiento parlamentario que es el de proporcionalidad en la composición de los órganos, conforme a la importancia numérica de cada grupo parlamentario en el total de la cámara. Si bien en este caso la mesa ha tenido que ajustar o modular la aplicación de dicha proporcionalidad, debido a la situación de suspensión de determinados diputados que, aun siendo miembros de un grupo, y contando en el cómputo total, no ejercen su función parlamentaria, y de acuerdo con el principio de ejercicio de la función parlamentaria, no han de ser tenidos en cuenta a efectos del reparto de miembros en los órganos, la atribución de cupos de iniciativas o la determinación de la cuantía de la subvención a los grupos, o de cualesquiera otros efectos que pudieran derivarse. Considera que con ello no se ha vulnerado el principio de igualdad, como se alega por el recurrente. La justificación del acuerdo de la mesa es el “ejercicio de la función parlamentaria”, que es el fundamento de la atribución de derechos. De forma que cualquier acuerdo que tenga que ver con el reparto o atribución de derechos entre los grupos que se decida en virtud del número de miembros de cada grupo conforme al principio de proporcionalidad, habrá de atender solo al número de miembros del grupo que, de forma efectiva, estén ejerciendo sus funciones, quedando por tanto, excluidos, los diputados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función parlamentaria es, por tanto, el parámetro que marca la separación entre el diputado activo que la ejerce plenamente y el suspendido, y viene a justificar el diferente tratamiento que ambos deben tener. Entiende que la propia STC 15/1992, que se cita en la demanda de amparo, sirve para justificar esta conclusión. La finalidad de cualquier reconocimiento de derechos a los diputados o a los grupos en que se integran, es para facilitar el ejercicio de sus funciones parlamentarias. De forma que es consecuente con este principio no reconocer tales derechos cuando no se da como presupuesto de hecho el ejercicio de tales funciones. Este caso pone de manifiesto que el estatuto de derechos del diputado suspendido es diferente al diputado activo. Tal distinción no infringe el principio de igualdad, puesto que se justifica en la imposibilidad del ejercicio de la función parlamentaria por el diputado ausente. Tampoco vulnera el artículo 23.2 CE, puesto se trata de un derecho limitado, de configuración legal. El artículo 21 RCD determina que los diputados suspendidos quedan privados de sus derechos y deberes parlamentarios. Además, destaca que en el marco de la disciplina parlamentaria, la suspensión puede extenderse a la parte proporcional de la subvención (artículo 99.2 RCD). Por tanto, y conforme exige la jurisprudencia, la injerencia en el derecho fundamental del artículo 23.2 CE en el caso que nos ocupa, a juicio de la letrada de las Cortes Generales, ha resultado proporcionada, deriva de la aplicación de normas legales, responde a un fin legítimo y se han justificado de una forma razonable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letrada analiza las alegaciones en relación con los apartados 5 y 7 del acuerdo de la mesa de 5 de junio de 2019, a las cuales les resultan trasladables las conclusiones que antes se han realizado respecto a la no vulneración del artículo 23.2 CE. Respecto al apartado 5, afirma que el no ejercicio de la función parlamentaria que supone la condición de suspendido, justifica que los diputados suspendidos no perciban las retribuciones económicas propias de los diputados (artículo 8.1 RCD). Reitera que todos los acuerdos de la mesa responden al no ejercicio de la función parlamentaria de los diputados suspendidos, de acuerdo con el informe de la secretaría general de 4 de junio de 2019, que sirvió de apoyo al citado acuerdo de la mesa. Además, la letrada aduce que el recurrente no aporta ninguna razón autónoma a la nulidad del acuerdo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afirmación de que se vulnera el derecho a un proceso equitativo, el derecho a la legalidad penal (dado el carácter claramente sancionador del artículo 384 bis LECrim), los derechos a las libertades de expresión, ideológica y de reunión, el derecho a un recurso efectivo, así como la prohibición de discriminación, aduce que se trata de una afirmación ajena a este recurso que, tiene como objeto de impugnación los efectos de la suspensión, no la medida de prisión provisional ni tampoco la suspensión aparejada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alega, la mesa es competente para determinar el inicio del devengo de las percepciones económicas, de acuerdo con sus competencias genéricas sobre régimen interior y sus competencias subsidiarias. A su vez, en cuanto a la autonomía de la cámara para la regulación de las percepciones de los diputados, afirma que la autonomía normativa que se reconoce a las cámaras (art. 72 RCD) y la autonomía presupuestaria, fundamentan que el artículo 8 RCD concrete el artículo 71.4 CE. El momento del devengo es correcto (art. 68.4 CE); sin embargo, aunque la suspensión se declara por la mesa con fecha 21 de mayo, ya que antes no era posible porque el diputado no había adquirido plenamente su condición, los efectos de la suspensión, al estar vinculados a la aplicación automática del artículo 384 bis LECrim, se producen desde antes de esa fecha, desde el acuerdo judicial de adopción de la medida de prisión provisional, la cual seguía manteniéndose a fecha de 28 de abril de 2019, día de las elecciones generales. Al encontrarse los diputados afectados en situación provisional ya desde el momento de las elecciones y con posterioridad, los efectos de la suspensión han de retrotraerse a esa fecha de las elecciones. Por esta razón, la mesa acuerda que no procede el abono de la retribución que les correspondería en ese periodo entre el 28 de abril de 2019 y el 21 de mayo de 2019. La sentencia del Tribunal Europeo de Derechos Humanos de 20 de noviembre de 2018 no es aplicable al caso que nos ocupa y no actúa de forma directa sobre nuestro sistema de protección de los derechos fundamentales exigiendo una proyección automática como ejecución de esta (cita los AATC 131/2018, de 18 de diciembre, y 21/2019,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al apartado 7, aduce que las ayudas a las que se refiere tienen como justificación el ejercicio de las funciones parlamentarias, tal y como se establece en el artículo 9 RCD, como consecuencia de su dedicación parlamentaria. Y si bien el recurrente alega que ha acudido a la sesión constitutiva del Congreso el día 21 de mayo de 2019, pero que, por el acuerdo de la mesa, lo hizo sin asignación económica, sin cotización a la Seguridad Social y sin póliza de accidentes durante ese día, considerando que, aunque solo fuera por ese día, se han violado sus derechos, entiende que por aplicación del artículo 384 bis LECrim, este debe ser el efecto correcto. En el mismo momento en que perfeccionó su condición de diputado en la sesión constitutiva, quedó automáticamente suspendido en el ejercicio de sus funciones, estando entonces justificado que no figure como beneficiario de las prestaciones que se relacionan en el apartado 9 del acuerdo de la mesa, al haber desaparecido la causa que las justifica, que es el efectivo ejercicio de la función parlamentaria. Asimismo aduce que la previsión normativa que ampara la baja en la cobertura de protección social es el artículo 9.1 RCD, que vincula la cobertura a “la dedicación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cita de la normativa sobre Seguridad Social que contiene la demanda no contradice en nada las consideraciones realizadas, pues es obvio que para cotizar a la Seguridad Social, es necesario ser trabajador por cuenta ajena o asimilado que realice alguna actividad, lo que no se da en el caso de los diputados suspendidos porque no están ejerciendo dicha actividad. De esta manera, no se puede considerar que la privación de estos derechos vulnere el artículo 33.3 CE, puesto que no es una privación ilegítima, ni tampoco los derechos reconocidos en el artículo 17 CDFUE y el artículo 1 del Protocolo núm. 1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rechazarse la alegación respecto a la falta de un proceso debido, por el hecho de no haberse dado audiencia al diputado cuando la mesa adoptó sus acuerdos. El Reglamento del Congreso, que es la norma que regula los procedimientos internos en el ámbito de la cámara, no contempla una fase de audiencia previa a la adopción de los acuerdos de la mesa. La cita que se realiza del artículo 6 CEDH, por considerarlo vulnerado por esta razón, es inadecuada, puesto que este artículo solo se aplica respecto a las garantías de los procesos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acuerdos adoptados por la mesa el 5 de junio de 2019, son proporcionados y necesarios, y derivan directamente del primer acuerdo de declaración de la suspensión y de sus consecuencias en la relación jurídica representativa, ordenadas básicamente por el Reglamento del Congreso de los Diputados. No cabe por tanto una discrecionalidad en su contenido, que deje al albur de lo que disponga un órgano de la cámara la efectividad de los derechos y obligaciones que deriva del Reglamento del Congreso. En cuanto a sus presupuestos de hecho y consecuencias, estos son completamente reglados. Están contemplados en la propia norma de forma completa y cerrada, sin que quepa modificarlos. La mesa de la cámara se encuentra no solo obligada a adoptar el acuerdo sino también a ceñirse al supuesto fundamental, la suspensión ex artículo 384 bis LECrim, y a deducir los efectos que permiten hablar de tal suspensión, conforme a las propias normas del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marzo de 2021, se señaló para deliberación y votación de la presente sentencia el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acuerdos de la mesa del Congreso de los Diputados, de 5 de junio y 16 de julio de 2019. En la primera de estas resoluciones, la mesa adoptó un acuerdo complementario de su acuerdo de 24 de mayo del mismo año por el que había declarado “automáticamente suspendidos en el ejercicio del cargo y, por tanto, en los derechos y deberes establecidos en el Reglamento de la Cámara” a cuatro diputados, entre ellos, al ahora recurrente en amparo. Instada por la portavoz del Grupo Parlamentario Mixto la reconsideración de esta decisión con arreglo al artículo 31.2 del Reglamento del Congreso de los Diputados (RCD), la mesa adoptó la segunda de las resoluciones impugnadas y confirmó en ella su acuerdo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los términos que se han expuesto con detalle en los antecedentes de esta sentencia, que dichos acuerdos habrían infringido los artículos 23.2 y 24.2 CE, en conexión con los artículos 9.3, 16.1, 20.1 a), 23.1, 24.1, 25, 33.3, 70 y 71 de la misma norma fundamental; determinadas reglas del Derecho de la Unión Europea y otras enunciadas en tratados internacionales de aquellos a los que remite el artículo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tal y como se ha dado cumplida cuenta en los antecedentes de esta sentencia, solicita que se inadmita parcialmente el recurso de amparo, y se desestime en todo lo demás. La representación del Congreso de los Diputados, a su vez, solicita la inadmisión del recurso de amparo y, subsidiariamente,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que plantea el presente recurso de amparo resulta necesario resolver una serie de cuestiones, tanto de orden procesal como de orden sustantivo, a los efectos de poder precisar el objeto del recurso de amparo y las pretensiones que en el mismo se formulan.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se impugna el acuerdo de la mesa del Congreso de los Diputados de 25 de julio de 2019; sin embargo, como ponen de relieve tanto el Ministerio Fiscal como la letrada de las Cortes Generales, el acuerdo de la mesa por el que se desestima la solicitud de reconsideración fue adoptado con fecha de 16 de julio de 2019, siendo el 25 de julio la fecha de la comunicación de dicho acuerdo por la presidenta del Congreso de los Diputados a la portavoz del grupo parlamentario. Por tanto, el presente recurso debe entenderse dirigido contra el acuerdo de la mesa del Congreso de 16 de julio de 2019, resolución esta que desestimó la solicitud de reconsideración formulada por el grupo parlamentario contra el acuerdo inicial de 5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Generales solicita la inadmisión del presente recurso de amparo, por lo que ha de abordarse ahora la comprobación de los requisitos procesales (por todas, STC 36/2020, de 25 de febrero, FJ 2). La razón que alega es que el recurrente no interpuso la solicitud de reconsideración (artículo 31.2 RCD), requisito necesario para considerar agotada la vía previa para la interposición del recurso de amparo (artículo 42 LOTC). Dicha solicitud fue planteada por la portavoz del Grupo Parlamentario Mixto. Alega que no hay continuidad procesal entre el escrito de reconsideración y la demanda de amparo, y que la parte a la que representa se sitúa en un plano de clara indefensión, en cuanto que quien solicita la reconsideración es una persona y quien interpone la demanda de amparo es otro sujeto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pormenorizadamente en los antecedentes de esta sentencia, para sustentar su pretensión de inadmisión pone de manifiesto diferentes circunstancias que concurren: las alegaciones que pueda realizar la portavoz del Grupo Parlamentario Mixto no son las que pueda formular el recurrente en amparo, quien ni siquiera pertenece “como activo” al Grupo Mixto, al estar suspendido; es discutible la legitimación de la portavoz para solicitar la reconsideración de los aspectos del acuerdo que pueden calificarse de personalísimos; la portavoz interpuso la reconsideración en nombre de los diputados de JxCAT-Junts; y, en fin, las alegaciones que lleva a cabo sobre la posible afectación de los derechos del Grupo Mixto no pueden ser invocadas en una demanda de amparo planteada por un diputado suspendido aunque esté en dicho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42 LOTC permite la impugnación a través del recurso de amparo de las decisiones o actos sin valor de Ley del Congreso de los Diputados y de sus órganos una vez que, con arreglo a las normas internas de las cámaras, sean firmes. Este tribunal ha entendido que dicha firmeza exige agotar las instancias internas parlamentarias previamente a la interposición del recurso de amparo (por todas, STC 27/2000, de 31 de enero, FJ 2). Hemos considerado el incumplimiento de este requisito causa de inadmisibilidad por “falta de agotamiento de la vía previa” (SSTC 20/2008, de 31 de enero, FJ 4; 119/2011, de 5 de julio, FJ 2, y 159/2019,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portavoz del Grupo Parlamentario Mixto planteó solicitud de reconsideración contra el acuerdo de la mesa del Congreso de los Diputados de 5 de junio de 2019 que, tal y como ha quedado constancia en los antecedentes de esta sentencia, contiene pronunciamientos sobre los efectos de la suspensión en el ejercicio del cargo y en los derechos y deberes establecidos en el Reglamento de la Cámara de cuatro diputados, tanto en la composición y funcionamiento de la Cámara, como en el Grupo Parlamentario Mixto y sobre determinadas cuestiones que afectan a dichos diputados. A su vez, el ahora recurrente en amparo, que es uno de los cuatro diputados que quedó automáticamente suspendido en el ejercicio de su cargo, según los acuerdos de 24 de mayo y 11 de junio de 2019,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pueden acogerse, en este punto, las diferentes apreciaciones realizadas al respecto por la letrada de las Cortes Generales que, a su juicio, conducirían a la inadmisión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en este caso, no se puede negar que la portavoz del Grupo Parlamentario Mixto podía solicitar a la mesa del Congreso de los Diputados la reconsideración del acuerdo de 5 de junio de 2019. El artículo 31.2 RCD establece que si un diputado o un grupo parlamentario discreparen de la decisión de la esa, podrán solicitar su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venido entendiendo en el ámbito del recurso de amparo del artículo 42 LOTC que los grupos parlamentarios, en aplicación del principio del favor actionis, ostentan una representación institucional de los miembros que los integran que les otorga capacidad procesal ante este tribunal para defender las eventuales vulneraciones de los derechos fundamentales de sus miembros que tengan relación con el ejercicio del cargo representativo (STC 24/2020, de 13 de febrero, FJ 3). Este mismo entendimiento de la representación que ostenta el portavoz de un grupo parlamentario, podría hacerse extensivo a la solicitud de reconsideración (artículo 31.2 RCD), cuanto más la mesa del Congreso de los diputados, en el acuerdo de 16 de julio de 2019, que desestimó la reconsideración solicitada, no cuestionó la legitimación de la portavoz del Grupo Parlamentario Mixto para su planteamiento y dio contestación a todos los extremos planteados en la misma, incluidos los derechos que ahora se entiende son personalísimos del recurrente. No es obstáculo para ello, tampoco, que la entonces portavoz del Grupo Parlamentario Mixto especificase que la solicitud de reconsideración fue registrada a iniciativa exclusiva de JxCAT-Junts, ya que nada añade ni tampoco restringe a su legitimación como portavoz del Grupo Parlamentario Mixto, que le correspondería precisamente por ostentar dicha condición de portavoz. En todo caso, el ahora recurrente en amparo fue elegido diputado del Congreso por la candidatura de Junts per Catalunya. Finalmente, el hecho de que el recurrente hubiese sido suspendido en su condición no tiene efectos tampoco en la legitimación de la portavoz para solicitar la reconsideración del acuerdo de 5 de junio de 2019, puesto que, según establece el propio acuerdo, el diputado recurrente forma parte del Grupo Mixto cuya portavoz solicitó dicha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no habría obstáculo para que la portavoz del Grupo Mixto hubiese planteado la solicitud de reconsideración del acuerdo de 5 de junio de 2019. En este caso, debemos entender, además, que, con la misma se ha agotado la vía previa para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se debe a que, conforme a la jurisprudencia constitucional, la exigencia de haber agotado las instancias internas parlamentarias deriva del principio de subsidiariedad, así como del debido respeto a la autonomía parlamentaria, de tal modo que no cabe recabar el amparo de este tribunal si la lesión pudo haber sido remediada mediante procedimientos parlamentarios que sin embargo no se utilizaron [SSTC 96/2019, de 15 de julio, FJ 4, y 97/2020, de 21 de julio, FJ 2 B) b)]. Pues bien, en este caso, se planteó solicitud de reconsideración por la portavoz del Grupo Parlamentario Mixto en relación con el acuerdo de 5 de junio de 2019, en la que esgrimió consideraciones similares a las que se alegan en la demanda de amparo, en relación con los referidos acuerdos: la incompetencia de la mesa para su adopción y la falta de audiencia de la junta de portavoces; la afectación de dichos acuerdos al Grupo Parlamentario Mixto y la vulneración de los derechos de carácter económico y social de los diputados suspendidos. En consecuencia, la mesa tuvo ocasión de analizar, al plantearse la solicitud de reconsideración, las vulneraciones que, de una manera u otra, se plantean en el presente recurso de amparo. Se respetaron, de esta manera, los principios de subsidiariedad, así como del debido respeto a la autonomía parlamentaria, que informan la exigencia de agotamiento de la vía previa en los recursos de amparo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afirmado que, en este caso, la portavoz del Grupo Parlamentario Mixto, al plantear la solicitud de reconsideración actuó, también, en representación del diputado ahora recurrente en amparo, y que este planteó el presente recurso con el mismo fundamento que la misma, en la mayoría de sus extremos, y que, además, resulta afectado por los acuerdos que impugnan que, en su criterio, lesionan, entre otros, los derechos garantizados por el artículo 23.2 CE [STC 93/1998, de 4 de mayo, FJ 2 b)], debemos desestimar el óbice planteado por la letrada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sin perjuicio de que las diferencias que pueda haber en alguno de sus extremos entre la solicitud de reconsideración y la demanda deban conducir a la delimitación del objeto del presente recurso de amparo, como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ha solicitado la inadmisión del recurso de amparo en relación con los pronunciamientos del acuerdo de 5 de junio de 2019, contenidos en los puntos 2, 4 y 6, confirmados por el acuerdo de 16 de julio, por falta de legitimación del recurrente en cuanto dichos pronunciamientos afectan a los derechos atribuidos al Grupo Parlamentario Mixto, cuya representación legal no ostenta el demandante. En concreto, aduce, de acuerdo con lo afirmado en la STC 24/2020, FFJJ 3 y 4, que los mismos inciden en los derechos que el reglamento atribuye a los grupos parlamentarios y, en concreto, al Grupo Parlamentario Mixto, y el recurrente carece de legitimación para impugnar los mismos, en cuanto ha comparecido a título individual y sin ostentar la representación legal del grupo parlamentario en el que resulta integrado. Por su parte, y como se acaba de exponer, la letrada de las Cortes Generales afirma que la afectación de los derechos del Grupo Mixto no pueden ser invocada en una demanda de amparo planteada por un diputado suspendido de dicho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24/2020, FJ 4, el tribunal recordó que los parlamentarios que comparecen en el recurso de amparo a título individual sin ostentar la representación del grupo parlamentario o de sus miembros, salvo que se personen todos sus componentes, carecen de legitimación para arrogarse la defensa de los derechos y facultades del grupo al que pertenecen. Y, entre los pronunciamientos de dichas sentencias se refirió [STC 24/2020, FJ 4 b)], con cita de la STC 168/2012, de 1 de octubre, FJ 6 b), a que, “la sola condición de miembros de un grupo parlamentario no es suficiente para arrogarse la defensa de los derechos del grupo a que pertenecen, pues de lo contrario cada uno de los diputados de un grupo sería titular de una facultad impugnatoria que podría ejercitar individualmente, incluso en contra de la posible voluntad de los otros diputados del mismo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constancia en los antecedentes de esta sentencia, los puntos 2, 4 y 6 del acuerdo de 5 de junio de 2019 contienen pronunciamientos que hacen referencia a: (i) que la circunstancia de que diputados suspendidos no pueden pertenecer a ninguna comisión, ni formar parte de otros órganos como las ponencias o subcomisiones, habrá de ser tenida en cuenta en el momento de determinar el número de miembros que en los distintos órganos corresponderá designar al Grupo Parlamentario Mixto (punto 2); (ii) la ponderación de voto y el número de iniciativas que corresponden al Grupo Parlamentario Mixto con referencia a un sistema de cupo, en el que se descontará los cuatro diputados suspendidos del número total de diputados de dicho grupo (punto 4); (iii) la detracción de la parte proporcional de la subvención correspondiente al Grupo Parlamentario Mixto, en lo relativo a la pertenencia al mismo de dichos diputados (punto 6). Contienen, en definitiva, las consecuencias de la suspensión de los cuatro diputados en el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expuesta, y en tanto la sola condición de miembro de un grupo parlamentario no es suficiente para arrogarse la defensa de los derechos del grupo a que pertenecen, debemos convenir con el Ministerio Fiscal, que el diputado recurrente en amparo no estaba legitimado para impugnar los puntos 2, 4 y 6 del acuerdo de la mesa del Congreso de los Diputados de 5 de junio de 2019, confirmado por el acuerdo de 16 de julio del mismo año, en lo que hace referencia a los derechos del Grupo Mixto. Dichos pronunciamientos, en consecuencia, no serán objeto de nuestro enjuiciamiento en los extremos en los que la demanda entienda que los mismos vulneran los derechos del grupo parlamentario, pues el recurrente no ostenta legitimación para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por el recurrente no ha perdido objeto por el hecho de que cesara definitivamente en esa condición tras la disolución de la cámara y convocatoria de elecciones por Real Decreto 551/2019, de 24 de septiembre (art. 68.4 CE) antes de que recayera, el 14 de octubre del mismo año, sentencia 459/2019, de 14 de octubre, de la Sala de lo Penal del Tribunal Supremo, puesto que, como afirma el Ministerio Fiscal, los acuerdos frente a los que el recurrente ejerce su pretensión desplegaron sus efectos, al menos, y sin perjuicio de lo que posteriormente precisaremos, desde el día 21 de mayo de 2019 hasta la fecha de la disolución de la cámara, el 24 de septiembre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demanda se ha solicitado, con cita del artículo 89.1 LOTC, la práctica de la prueba consistente en libramiento de oficio al registro central de medidas cautelares, requisitorias y sentencias no firmes para que se certificara “si algún juez o tribunal ha decretado la medida prevista en el artículo 384 bis LECrim en relación con la condición de diputado” de quien recurre, así como libramiento de atento oficio al Congreso de los Diputados, por medio de la presidenta de su diputación permanente, para que aporte copia del convenio especial vigente con la Seguridad Social aplicable a los diputados del Congreso, así como de la póliza de accidentes contratada por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sin embargo, como también se afirma en la STC 97/2020, de 21 de julio, FJ 2 C), y por las mismas razones que dicha sentencia expresa, la práctica de prueba que se ha solicitado. No se trata solo de que, conforme al artículo 89.1 LOTC, el tribunal solo acordará la práctica de prueba “cuando lo estime necesario” y de que tal necesidad no sea de apreciar si los extremos sobre los que aquella hubiera de versar pudieran acreditarse en virtud de lo previsto en el artículo 88.1 LOTC, de conformidad con el cual, esta jurisdicción podrá recabar de los poderes públicos y de los órganos de cualquier administración la remisión del expediente y de los informes y documentos relativos a la disposición o acto origen del proceso constitucional (al respecto, STC 155/2017, de 21 de diciembre, FJ 2). Se trata de que lo que así se interesa en la demanda, lo es para dilucidar o confirmar la naturaleza, cautelar o no, de la medida prevista en el repetido artículo 384 bis LECrim, así como de la concreta regulación del sistema de Seguridad Social y de la póliza de accidentes contratada por las Cortes Generales, aspectos sobre los que unas partes y otras han expuesto sus respectivos pareceres y que constituye, como es obvio, una quaestio iuris, no una quaestio facti, acerca de la que el tribunal no necesitaría, si el caso llegara, de ilustración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objeto y fundamento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Congreso de los Diputados, en sus resoluciones de 24 de mayo y 11 de junio de 2019, declaró “automáticamente suspendidos en el ejercicio del cargo y, por tanto, y en los derechos y deberes establecidos en el Reglamento de la Cámara” a cuatro diputados, entre ellos a quien hoy demanda amparo, con efectos desde el 21 de mayo del mismo año, fecha en la que unos y otros adquirieron tal condición, por concurrir las “circunstancias necesarias para la aplicación” del artículo 384 bis LECrim. Contra dichas resoluciones se interpuso recurso de amparo núm. 5196-2019, por quien ahora también recurre, que fue desestimado por STC 97/2020,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sentencia, y los acuerdos sobre los que se pronuncia la misma,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descartarse la nulidad de los acuerdos ahora recurridos por derivar de la nulidad de los acuerdos de 24 de mayo y 11 de junio de 2019 por remisión a lo alegado en el citado recurso de amparo núm. 5196-2019. Baste para ello, la remisión a lo afirmado en la STC 97/2020.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además, formula alegaciones adicionales sobre la nulidad de los acuerdos de 24 de mayo y 11 de junio. Dichas alegaciones, de las que se ha dado cumplida cuenta en los antecedentes de esta sentencia, no serían imputables a los acuerdos de la mesa del Congreso de los Diputados de 5 de junio y 16 de julio de 2019, que ahora se impugnan, únicas resoluciones aquí enjuiciables (en este sentido, STC 97/2020, FJ 3) sino, en su caso, a los de 24 de mayo y 11 de junio de 2019. Estos y los que se impugnan en el presente recurso de amparo, como destaca la letrada de las Cortes Generales, son diferentes, aunque los segundos sean complementarios de los primeros. Y también lo es el objeto de la controversia, ya que si en el recurso de amparo núm. 5196-2019 se cuestionaba la suspensión de la condición del recurrente, ahora se discuten determinados efectos de la misma precisados por los acuerdos de 5 de junio y de 16 de julio de 2019. En consecuencia, las alegaciones adicionales sobre la nulidad de los acuerdos de 24 de mayo y 11 de junio quedan fuera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presente sentencia ha de partir de que en el acuerdo de la mesa del Congreso de 24 de mayo de 2019, ratificado por el de 11 de junio, ya se declaró “automáticamente suspendidos en el ejercicio del cargo y, por tanto, en los derechos y deberes establecidos en el Reglamento de la Cámara” al demandante y a otros tres diputados. La STC 97/2020 descartó, como se ha señalado, que los acuerdos impugnados incurrieran en las vulneraciones que alegaba la demanda y que ahora se reiteran por remisión al citado recurso. Por lo tanto, debemos limitarnos ahora únicamente a las vulneraciones autónomas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Rechazadas las vulneraciones alegadas en la demanda que se sustentan en la nulidad de los acuerdos de 24 de mayo y 11 de junio de 2019, deben ahora analizarse los motivos por los que, a juicio del recurrente, los acuerdos ahora recurridos vulnerarían los artículos 14 y 23 CE, así como el artículo 3 del Protocolo núm. 1 al CEDH. Precisando, en todo caso, respecto a la denuncia de la vulneración del artículo 14 CE que alega el demandante , que la eventual lesión de la igualdad ha de examinarse en el contexto del artículo 23.2 CE y no en el del artículo 14, a no ser que el tratamiento diferenciado controvertido se deba a alguno de los criterios expresamente mencionados en el artículo 14 CE (por todas, STC 4/2018, de 22 de enero, FJ 2), lo que no se aduce en el presente recurso de amparo. La suspensión de sus derechos económicos alegada por el recurrente, no se corresponde con un derecho fundamental susceptible de amparo constitucional de los previstos en la sección primera, capítulo II, título I de la Constitución, por lo que su análisis habrá de limitarse a su posible afectación al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Jurisprudencia constitucional sobre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97/2020, FJ 6 A) hizo un recordatorio general de las líneas capitales de la doctrina de este tribunal sobre el derecho fundamental enunciado en el artículo 23.2 CE, y a propósito de su conexión con el reconocido en el apartado primero del mismo artículo, con referencia a las SSTC 155/2019, de 28 de noviembre, FJ 15; 159/2019, de 12 de diciembre, FJ 5; 3/2020, de 15 de enero, FJ 10; 4/2020, de 15 de enero, FJ 3, y 9/2020, de 28 de enero, FJ 4. Especial relevancia tiene en el presente recurso de amparo, asimismo, la doctrina constitucional sobre el contenido de este derecho [entre otras, además de las anteriores, STC 110/2019, de 2 de octubre, FJ 2 A)]. La doctrina contenida en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las SSTC 10/1983, de 21 de febrero, y 32/1985, de 6 de marzo, FFJJ 2 y 3 de una y otra, tiene declarado este tribunal que el derecho a acceder a los cargos de naturaleza representativa implica también el de mantenerse en ellos y desempeñarlos de acuerdo con la ley, sin constricciones o perturbaciones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se trata de tales cargos representativos, el derecho enunciado en el artículo 23.2 CE ha de ponerse en conexión con el de todos los ciudadanos a participar en los asuntos públicos por medio de representantes, libremente elegidos en elecciones periódicas por sufragio universal (art. 23.1 CE), pues son los representantes quienes actualizan aquel derecho de los ciudadanos, al margen ahora la participación directa a la que el propio precepto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establecido en el artículo 23.2 CE, como se desprende del inciso final del precepto, es de configuración legal, correspondiendo a la ley, concepto en el que se incluyen los reglamentos parlamentarios, ordenar los derechos y facultades que correspondan a los distintos cargos públicos y que pasan así a integrarse en el estatus propio de cada uno de ellos, con la consecuencia de que podrá su titular defender, al amparo de esta disposición constitucional, el ius in officium que estime ilegítimamente constreñido o ignorado por actos de los poderes públicos. En todo caso, en el artículo 23.2 no ha asumido la Constitución un genérico derecho, con la condición de fundamental, al respeto de todas y cada una de las prescripciones de aquellos reglamentos, con la consecuencia de que el derecho de los representantes, y en particular su ius in officium, solo podrá considerarse vulnerado si las alegadas contravenciones de las normas internas de las asambleas afectan al núcleo de los derechos y facultades de los representantes o, en otros términos, a su estatuto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legislador dispone de un amplio margen de libertad para regular el ejercicio del derecho, si bien con límites, tanto generales, como el respeto al principio de igualdad y a los demás derechos fundamentales, como referidos, cuando se trata de cargos representativos, a la necesaria salvaguarda de la naturaleza de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fundamental de que se trata no es incondicionado o absoluto, sino que queda delimitado en su contenido tanto por su naturaleza como en atención a su función. Aunque el derecho se impone en su contenido esencial al legislador, puede este establecer limitaciones y restricciones a su ejercicio que, respetando ese contenido y los imperativos del principio de igualdad, se ordenen, desde la perspectiva constitucional, a un fin legítimo y en términos proporcionados a esa válida finalidad. Limitaciones y restricciones legales que habrán de aplicarse, en especial por los órganos judiciales, mediante resolución especialmente motivada y no incursa en desproporción en relación con aquella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criterios reseñados, son según se puntualiza con detalle en las mencionadas sentencias, semejantes a los que se desprenden de la jurisprudencia del Tribunal Europeo de Derechos Humanos sobre el artículo 3 del Protocolo adicional número 1 al CEDH, jurisprudencia que constituye relevante referencia hermenéutica para la determinación del sentido y alcance de los derechos que la Constitución reconoce en su artículo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las vulneraciones alegadas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las vulneraciones del artículo 23 CE aducidas en la demanda hay que partir de que este tribunal ya consideró que la aplicación por los acuerdos de 24 de mayo y de 11 de junio de 2019 del artículo 384 bis LECrim no fue lesiva del derecho fundamental enunciado en el artículo 23.2 CE [STC 97/2020, FJ 6 B) e)]. En el acuerdo de 24 de mayo, confirmado por el acuerdo de 11 de junio, se declaró automáticamente suspendido al ahora recurrente en amparo, en el ejercicio del cargo y en los derechos y deberes establecidos en el Reglamento del Congreso. Entre esos derechos se encuentran los derechos y las facultades a las que se refieren los acuerdos ahora recurridos, que por ser complementarios de los anteriores, se limitan, como los propios acuerdos expresan, a establecer el alcance y los efectos de la suspensión. Partiendo de dicha premisa, deben ahora analizarse las diferentes quejas que aduce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alega, en primer lugar, que el acuerdo de 5 de junio de 2019, fue dictado por un órgano manifiestamente incompetente, la mesa, y que se ha producido la vulneración del derecho del diputado recurrente por su adopción, sin audiencia de la junta de portavoces. A su juicio, un inciso del apartado 2 del citado acuerdo, que establece que la suspensión de determinados diputados supone que los mismos no pueden pertenecer a ninguna comisión, ni formar parte de otros órganos como las ponencias o subcomisiones, “habrá de ser tenida en cuenta en el momento de determinar el número de miembros que en los distintos órganos corresponderá designar al Grupo Parlamentario Mixto”, es una disposición de carácter general, siendo competente para su adopción la presidencia de la Cámara, oída la junta de portavoces (artículo 32.2 RCD). La vulneración del artículo 23 CE se habría producido, a decir de la demanda, precisamente, por no haber oído a la junta de portavoces, ya que conforme a las SSTC 107/2016, 108/2016 y 109/2016, de 7 de junio, dicha falta de audiencia es la que comporta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acoger, sin embargo,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5 de junio de 2019, confirmado por el de 16 de julio, es un acuerdo de carácter complementario del de 24 de mayo de 2019, confirmado por el de 11 de junio de 2019, en el que se declaró la suspensión en el ejercicio del cargo y de los derechos y deberes establecidos en el reglamento de la Cámara, entre otros, del ahora recurrente en amparo, y que define los efectos de dicha suspensión en la composición y funcionamiento de la cámara y de sus órganos y, en relación con los derechos económicos y de prestaciones sociales de los diputados suspensos.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24 de mayo, del que este es complementario, fue adoptado por la mesa de la Cámara. Al respecto la STC 97/2020, FJ 6 C) b) afirmó que no cabía “en definitiva censura jurídico-constitucional alguna por el hecho de que la mesa de la Cámara asumiera la declaración de suspensión, acto debido para cuya adopción se acomodó bien la condición de un órgano de gobierno que tiene cometidos, en general, de carácter técnico-jurídico [STC 110/2019, FJ 3 A) b), por todas], y que cuenta, como han recordado quienes se oponen al recurso, con competencia para cualesquiera funciones ‘que no estén atribuidas a un órgano específico’ del Congreso (art. 31.1.7 RCD)”. Por lo tanto, si entendimos que la mesa era competente para la adopción de la declaración de suspensión, no hay razón alguna para entender que no lo es para definir los efectos de la misma, cuanto más en la medida en que la mesa, como alega la letrada de las Cortes Generales, es el órgano rector y de gobierno de la Cámara (artículo 30.l RCD), al que le corresponde “adoptar cuantas decisiones y medidas requieran la organización del trabajo y el régimen y gobierno interiores de la Cámara” (artículo 31.1.1 RCD), la función de calificar y decidir la tramitación de todos los escritos y documentos de índole parlamentaria (artículos 31.1.4 y 5 RCD), así como “cualesquiera otras que le encomiende el presente reglamento y las que no estén atribuidas a un órgano específico” (artículo 3.1.7 RCD). A lo que ha de añadirse que, en todo caso, el inciso al que hace referencia la demanda y que determinaría el vicio de incompetencia que se alega, no podría considerarse, como también alega la letrada de las Cortes Generales, una resolución de carácter general cuya adopción encomienda el artículo 32.2 RCD a la presidencia de la Cámara, oída la mesa y la junta de portavoces, en la que se ejerza una función supletoria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lo que funda la demanda la vulneración del artículo 23.2 CE es en la falta de audiencia de la junta de portavoces (SSTC 107/2016, 108/2016 y 109/2016). Y lo cierto es, como alegan las partes que se oponen al recurso, que la junta fue efectivamente oída por el órgano de gobierno de la cámara antes de resolver sobre la solicitud de reconsideración, de acuerdo con el artículo 31.2 RCD. En consecuencia, y como afirma la STC 110/2019, FJ 2 B a) “oída así la junta sobre este extremo, es ya del todo intrascendente, a efectos jurídico-constitucionales, que el parecer recabado lo fuera con fundamento en uno u otro precepto reglamentario […] pues lo decisivo es que la audiencia —de ser relevante para el derecho fundamental invocado— tuvo lugar, sin que el recurso de amparo del artículo 42 LOTC sirva en modo alguno de cauce para discutir sobre infracciones puramente formales, reales o supuestas, de la legalidad parlamentaria y que nunca habrían deparado, por tanto, lesiones reales y efectivas de los derechos fundamentales (SSTC 129/2006, de 24 de abril, FJ 4, y 78/2016, de 24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alega que los apartados 2, 4 y 6 del acuerdo de 5 de junio vulneran los derechos del Grupo Parlamentario Mixto y del recurrente. Dichos apartados, como ha quedado constancia en los antecedentes, precisan las consecuencias de la suspensión de los diputados a los que se refiere el acuerdo de 24 de mayo de 2019, en las mayorías del Congreso y de sus órganos, y en los derechos del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apartado 2 establece que, en el momento de determinar el número de miembros que, en los distintos órganos corresponderá designar al Grupo Parlamentario Mixto, ha de tenerse en cuenta que los diputados suspendidos no pueden pertenecer a ninguna comisión, ni formar parte de otros órganos como las ponencias o subcomisiones. Por su parte, el apartado 4 establece que se descontarán los cuatro diputados suspendidos del número total de miembros de la cámara a efectos de ponderar el voto en los casos en que sea precisa tal ponderación y para la asignación del número de iniciativas correspondientes al Grupo Parlamentario Mixto cuya inclusión se establezca con referencia a un sistema de cupo. A su vez, el apartado 6 establece que se ha de detraer la parte proporcional de la subvención correspondiente al Grupo Parlamentario Mixto, en lo relativo a la pertenencia al mismo de dichos diputados, una vez se formalice su incorporación a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la vulneración sería, según se infiere de lo expuesto en la demanda, que determinadas consecuencias que se atribuyen a la suspensión de la condición de diputado, vulneran el principio de interdicción de la arbitrariedad de los poderes públicos, así como el derecho a una resolución motivada. Entre las alegaciones que realiza el recurrente, como se ha expuesto en los antecedentes de esta sentencia, pone de manifiesto que se han alterado las mayorías de los órganos de la cámara y resulta arbitrario que los diputados suspendidos computen para la mayoría del pleno y no en relación con los derechos del Grupo Parlamentario Mixto. Dichas alegaciones se extienden al apartado 6 que, a su vez, vulneraría el artículo 23.2 CE, de acuerdo con la STC 15/1992,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tal y como ha quedado expuesta, ha de entenderse limitada a la denuncia de falta de motivación y arbitrariedad de tales acuerdos vulneradora, a decir de la demanda de los derechos del recurrente. Debe recordarse, al respecto, que, en el fundamento jurídico 2 c) de esta sentencia hemos afirmado que los apartados 2, 4 y 6 del acuerdo de 5 de junio de 2019 no van a ser objeto de nuestro enjuiciamiento en los extremos en los que la demanda entienda que los mismos vulneran los derechos del grupo parlamentario, pues el recurrente no ostenta legitimación para su impugnación [STC 24/2020,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cabe acoger las quejas que en la demanda se exponen, de falta de motivación de las resoluciones que dictó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tener en cuenta que la autonomía parlamentaria garantizada constitucionalmente (art. 72 CE) implica otorgar a los órganos rectores de las cámaras “un margen de aplicación en la interpretación de la legalidad parlamentaria que este tribunal no puede desconocer” [STC 34/2018, FJ 3 c), con cita a su vez de la STC 215/2016, de 15 de diciembre, FJ 5 b)]. Además, que el Tribunal Constitucional, ante la denuncia de falta de motivación de acuerdos de órganos de las diferentes cámaras ha entendido que la misma ha podido ser expresada tanto en el acuerdo inicial, como en la contestación a la solicitud de reconsideración (en este sentido, STC 173/2020, de 19 de noviembre, FJ 3), y también en el acta de la reunión en la que se adoptó el correspondiente acuerdo (STC 110/2019, de 2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y como destaca la letrada de las Cortes Generales, el acuerdo de 5 de junio de 2019 se adoptó teniendo en cuenta el “[i]nforme sobre el alcance y efectos de la suspensión de los señores diputados que se encuentran en prisión preventiva” de la Secretaría General del Congreso de los Diputados de 4 de junio de 2019, tal y como consta en el acta de la mesa del referido día. Asimismo, en el acuerdo de 16 de julio de 2016, por el que se desestimó la solicitud de reconsideración planteada por la portavoz del Grupo Parlamentario Mixto contra el acuerdo de 5 de junio, la mesa expuso los motivos por los que había adoptado las diferentes decisiones que ahora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han de entenderse satisfechas las exigencias de motivación y por lo tanto no cabría tildar de arbitraria la interpretación aun en la hipótesis de que no sea la única posible, que la mesa del Congreso de los Diputados realizó en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demanda aduce que los apartados quinto y séptimo del acuerdo de 5 de junio de 2019 son nulos de pleno derecho por privar al recurrente de la asignación económica y de otros derechos de carácter económico. Son muy heterogéneas las razones por las que, a juicio del demandante, dichos apartados serían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descartarse, como ya hicimos en el fundamento jurídico 3 A) a) de esta sentencia, por remisión a la STC 97/2020, que estos acuerdos sean nulos por serlo los de 24 de mayo y 11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resulta atendible la queja de falta de motivación de los acuerdos impugnados en este punto, por las mismas razones expuestas en el fundamento jurídico 6 B) de esta sentencia, habiendo razonado, además, la mesa, en su acuerdo de 16 de julio de 2019, en el que desestima la solicitud de reconsideración, que la suspensión de dichos derechos ya se resolvió en el acuerdo de 24 de mayo, encontrándose entre dichos derechos los previstos en los artículos 8 y 9 RCD, por lo que no se puede entender que carezcan de fundamentación jurídica como aduce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que el artículo 71.4 CE prevé que todos los diputados tienen derecho a una asignación económica (cita la STC 36/2014, de 27 de febrero, FJ 6 b). A juicio de la demanda y, de conformidad con el artículo 8 RCD, la mesa tiene derecho a determinar la cuantía, pero no puede privar absolutamente de esa asignación a un diputado, aun en el caso de que se hallase legalmente suspendido de sus funciones. Por lo tanto, la mesa del Congreso, al negar el abono de la asignación económica constitucionalmente prevista al recurrente, habría vulnerado sus derechos, entre los que se cuenta tal asignación, a lo que añade, como consta en los antecedentes de esta sentencia, que dichos acuerdos han situado al recurrente en peor condición que el diputado kurdo señor Selahattin Demirtas. Específicamente se refiere la demanda a la privación de la asignación económica correspondiente entre los días 28 de abril y 21 de mayo de 2019, en los términos que había acordado, para todos los miembros de la Cámara, la mesa del Congreso de los Diputados el 23 de mayo de 2019, habiendo participado en la sesión constitutiva de la XIII legislatura, sin asignación económica, sin cotización a la Seguridad Social, así como sin póliza de accidentes durante ese día, por lo que son acuerdos arbitrarios.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que no hay previsión normativa alguna que ampare la baja en la cobertura de protección social, siendo contraria a las disposiciones normativas aplicables en materia de Seguridad Social. Idénticas consideraciones, se añade, son de aplicación a la póliza de accidentes suscrita por las Cortes Generales. La privación de todos estos derechos vulneraría, a su juicio, el artículo 23 CE, en relación con el artículo 33.3 CE, así como los derechos reconocidos en el artículo 17 CDFUE y el artículo 1 del Protocolo núm. 1 al CEDH. Además, alega que dicha privación de derechos se habría producido sin dar audiencia al recurrente por lo que se habrían vulnerado los derechos del artículo 6 CEDH. Finalmente menciona el artículo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alegadas se habrían producido, según la demanda, por lo dispuesto en los apartados 5 y 7 del acuerdo de 5 de junio de 2019. Conforme al primero de los apartados, no se autoriza el abono de las percepciones económicas propias de la condición de diputado, incluidas las que habrían correspondido a los citados diputados entre el 28 de abril y el 21 de mayo de 2019 conforme el acuerdo adoptado por la mesa de la cámara el día 23 de mayo de 2019, en relación con el devengo de las retribuciones de los diputados de la XIII legislatura. En el segundo de los apartados se procede a dar de baja a los mencionados diputados en la cobertura de protección social prevista en el artículo 9 del Reglamento de la Cámara, así como en la póliza de accidentes contratada por las Cortes Generales, mientras se mantenga la suspensión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compartir los argumentos expuestos en la demanda sobre los apartados 5 y 7 del acuerdo de 5 de junio de 2019, confirmado por el acuerdo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como ya hemos recordado reiteradamente el tribunal consideró que la aplicación del artículo 384 bis LECrim por los acuerdos de 24 de mayo y de 11 de junio de 2019 no lesionó el derecho fundamental enunciado en el artículo 23.2 CE [STC 97/2020, FJ 6 B) e)], y en el acuerdo de 24 de mayo, confirmado por el acuerdo de 11 de junio, se declaró automáticamente suspendido al ahora recurrente en amparo, en el ejercicio del cargo y en los derechos y deberes establecidos en el Reglamento del Congreso, con efectos desde el 21 de mayo del mismo año, fecha en la que unos y otros adquirieron tal condición, por concurrir, se puntualizó las “circunstancias necesarias para la aplicación” del artículo 384 bis LECrim. Entre esos derechos se encuentran los derechos, y otras previsiones, a los que se refieren los apartados 5 y 7 del acuerdo de 5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artículo 71.4 CE establece que “los diputados y senadores percibirán una asignación que será fijada por las respectivas cámaras” y el artículo 8.1 RCD dispone que “los diputados percibirán una asignación económica que les permita cumplir eficaz y dignamente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9 RCD, que también alega la demanda, determina que “correrá a cargo del presupuesto del Congreso el abono de las cotizaciones a la Seguridad Social y a las mutualidades de aquellos diputados que, como consecuencia de su dedicación parlamentaria, dejen de prestar el servicio que motivaba su afiliación o pertenencia a aquellas” y que “el Congreso de los Diputados podrá realizar con las entidades gestoras de la Seguridad Social los conciertos precisos para cumplir lo dispuesto en el apartado anterior y para afiliar, en el régimen que proceda, a los diputados que así lo deseen y que con anterioridad no estuvieren dados de alta en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añadirse que, como ya hemos recordado, la Constitución no ha asumido en el artículo 23.2 CE un genérico derecho fundamental al respeto de todos y cada uno de los derechos y facultades del estatuto del parlamentario, sino tan solo el de aquellos que pudiéramos considerar pertenecientes al núcleo de la función representativa, como son, principalmente, los que tienen relación directa con el ejercicio de las potestades legislativas y de control de la acción del gobierno [por todas, STC 159/2019, de 12 de diciembre,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Tribunal Constitucional se ha pronunciado en algunas ocasiones en el entendimiento de que los derechos de contenido económico no forman parte del núcleo del ius in officium de los diputados autonómicos (STC 159/2019, FJ 6, con remisión a lo afirmado en la STC 36/2014, de 27 de febrero, FJ 6), sin perjuicio de lo dispuesto en el artículo 71.4 CE. La previsión constitucional de que los diputados percibirán una asignación que será fijada por las respectivas cámaras, ha de ser entendida, como lo ha hecho el artículo 8 RCD, en el sentido de que dicha asignación será la necesaria para el ejercicio de sus funciones. Al ser la asignación un instrumento para el ejercicio de las funciones, su privación comportará la vulneración del art. 23.2 CE solo cuando le impida el ejercicio de las funciones que tiene encomendadas. En este caso, sin embargo, es la suspensión de la condición de diputado y por ende de la posibilidad de ejercicio de sus funciones lo que ha determinado la suspensión de la asignación económica que ahora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ya se ha recordado, el acuerdo de 24 de mayo de 2019, confirmado por el de 11 de junio del mismo año, ya había declarado automáticamente suspendido en el ejercicio del cargo y en los derechos y deberes establecidos en el Reglamento del Congreso, entre otros, al ahora recurrente en amparo. Entre los derechos que han sido suspendidos se encuentran los previstos en el artículo 8 RCD, derechos de contenido económico que se establecen para el ejercicio de la función parlamentaria que quedó suspendida desde el momento de la adquisición de la condición de diputado, esto es desde el 21 de mayo de 2019. A ello hemos de añadir que el Tribunal Constitucional consideró que la suspensión de los derechos de contenido económico (ATC 334/1993, de 10 de noviembre, FJ 2) no vulnera el artículo 23.2 CE precisamente porque se impone por la falta de ejercicio de las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consideraciones resultan también aplicables al apartado 7 del acuerdo, a lo que se ha de añadir que, si bien está prevista la posibilidad de la cotización a la seguridad social en el artículo 9 RCD, no puede entenderse que forme parte del núcleo del ius in officium, cuya afectación pueda provocar una vulneración del artículo 23.2 CE. Tampoco la contratación de una póliza de accidentes, que no se encuentra prevista en el reglamento de la cámara. Ambas prestaciones son accesorias del ejercicio de la función parlamentaria y su privación, en su caso, sería una cuestión de legalidad ordinaria, como aduce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realiza una serie de consideraciones adicionales que si bien no constituyen verdaderas alegaciones, conviene dar una breve respuesta. En primer lugar, respecto a la falta de audiencia, en este caso no puede ser entendida como una exigencia constitucional al no tratarse de un procedimiento sancionador. En todo caso, el recurrente tuvo la oportunidad de alegar a través de la solicitud de reconsideración y ninguna merma de sus derechos puede ser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cita del artículo 13 CEDH, que equivaldría a una supuesta queja de violación del artículo 24 CE, debe señalarse que, además de su falta de desarrollo argumentativo, carece de contenido, puesto que el recurrente, en este caso por medio de la portavoz del Grupo Parlamentario Mixto, ha tenido ocasión de solicitar la reconsideración del acuerdo impugnado y, especialmente, de presentar el presente recurso de amparo, constituyendo esta sentencia la prueba evidente de que ha tenido ocasión de que un tribunal analice sus pretensiones de fondo de manera motivada y razonada, no debiendo confundirse el derecho al recurso efectivo del art. 13 CEDH con un hipotético derecho a que un tribunal falle en favor de las pretensiones planteadas.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Jordi Sànchez i Picanyol.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