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1468-2019, promovido por doña Flora Mayo González y la entidad Asistencia Técnica Integral de Salamanca, S.L., contra el auto del Juzgado de Primera Instancia núm. 8 de Zaragoza de 21 de enero de 2019, por el que se desestima el incidente de nulidad de actuaciones, pronunciado en el procedimiento ordinario núm. 894-2016. Ha comparecido la entidad Interdomicilio Servicios Integrales, S.L.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Flora Mayo González y la entidad Asistencia Técnica Integral de Salamanca, S.L., representadas por la procuradora de los tribunales doña Elena Gutiérrez Pertejo y bajo la dirección de la letrada doña Nuria González Montero, interpusieron recurso de amparo contra la resolución citada en el encabezamiento, mediante escrito registrado en este tribunal el 7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demandantes de amparo formularon demanda de resolución de contrato contra la entidad Interdomicilio Servicios Integrales, S.L., de la que conoció inicialmente el Juzgado de Primera Instancia núm. 9 de Salamanca mediante procedimiento ordinario núm. 374-2016. El juzgado, aceptando la declinatoria formulada por la demandada, se inhibió en favor del Juzgado Decano de Zaragoza, dando lugar al procedimiento ordinario núm. 894-2016, tramitado por el Juzgado de Primera Instancia núm. 8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procedimiento se personaron las demandantes de amparo bajo la misma representación que tenían en el procedimiento inicial verificándose las sucesivas comunicaciones con el procurador del Colegio de Procuradores de Salamanca mediante el sistema de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comunicación así efectuada fue la diligencia de ordenación de 7 de mayo de 2018 en que se acordaba que el procedimiento quedaba visto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4 de julio de 2018 se condenó a las demandantes de amparo en virtud de la reconvención formulada por la entidad demandada, procediéndose a notificar la sentencia a través de un nuevo sistema de gestión procesal llamado Avantius-Aragón, sin que fuera recibida por el procurador de las demandantes de amparo al que, como miembro del Colegio de Procuradores de Salamanca, no se le había comunicado personal o institucionalmente el cambio de plataforma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fue declarada firme por diligencia de ordenación de 17 de septiembre de 2018, que también fue notificada por el sistema Avantius-Aragón.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demandada formuló el 15 de octubre de 2018 demanda de ejecución para hacer efectiva la cantidad adeudada, dando lugar al juicio verbal núm. 1101-2018 tramitado por el mismo Juzgado de Primera Instancia núm. 8 de Zaragoza. La notificación de esta demanda de ejecución y las diversas resoluciones a que dio lugar este procedimiento fueron notificadas por el sistema Avantius-Aragón.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demandantes de amparo, al tomar conocimiento del procedimiento de ejecución por el embargo trabado en las cuentas corrientes de su titularidad, mediante escrito de 22 de noviembre de 2018, formularon incidente de nulidad de actuaciones, invocando el derecho a la tutela judicial efectiva (art. 24.1 CE), alegando que, al amparo de la Ley 25/2009, de 22 de diciembre, se había procedido a utilizar los servicios de un procurador del Colegio de Procuradores de Salamanca, y que este representante procesal no había podido tomar conocimiento de las notificaciones posteriores a que dejara de utilizarse por el órgano judicial la plataforma Lexnet, ya que no se les había notificado personal o institucionalmente el cambio del sistema de notificaciones, lo que había impedido a las demandantes de amparo ejercer su derecho de defensa y recurrir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desestimado por auto de 21 de enero de 2019, argumentando que “del propio escrito de la parte actora se desprende que no ha existido irregularidad alguna por parte del juzgado en la notificación realizada de la sentencia recaída en los autos de juicio ordinario a quien ese momento era procurador de la parte actora, y a quien se había apoderado para representarla ante el juzgado, asumiendo dicho procurador las obligaciones contempladas en el artículo 26 de la Ley de enjuiciamiento civil (LEC). Los motivos por los que el procurador, al parecer, no estaba al tanto del cambio del sistema de notificaciones, son ajenos a la actuación del juzgado. No nos compete analizar las dificultades que pueda suponer para profesionales que habitualmente ejercen en una determinada comunidad autónoma, el desarrollar su cometido en otra distinta, desde el momento en que pueden existir diferencias en cuanto a los sistemas informáticos implantados en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demandantes de amparo solicitan que se estime su recurso de amparo por vulneración del derecho a la tutela judicial efectiva (art. 24.1 CE) con declaración de nulidad de todo lo actuado desde el intento de notificación de la sentencia 4 de julio de 2018 con retroacción de actuaciones hasta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demandantes de amparo fundamentan la vulneración del art. 24.1 CE en que la actuación del órgano judicial no ha dado cumplimiento a la jurisprudencia constitucional sobre la corrección de los actos de comunicación, ya que (i) tenía conocimiento fehaciente de que todas las resoluciones notificadas a través de la nueva plataforma autonómica, incluyendo la sentencia condenatoria, no habían sido abiertas por su representante procesal; (ii) el cambio de plataforma de notificación desde el sistema de Lexnet, que era el que se estaba utilizando en el procedimiento, al Avantius-Aragón no le fue comunicado personalmente al procurador que llevaba actuando en el procedimiento desde 2016; y (iii) el cambio de plataforma solo fue comunicado por la Dirección General de Justicia e Interior de la Diputación de Aragón al Consejo General de Procuradores de España el 17 de enero de 2019, momento en que se remitió dicha comunicación a los diversos colegios. En concreto, dicha comunicación fue trasladada el 22 de enero de 2019 por parte del Colegio de Procuradores de Salamanca a sus colegiados y, por tanto, con posterioridad a que se hubieran verificado todos los intentos de notificación por el órgano judicial al representante procesal de las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15 de junio de 2020, acordó la admisión a trámite del presente recurso,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y dirigir atenta comunicación al órgano judicial para el emplazamiento de quienes hubieran sido parte en el procedimiento para que pudiesen comparecen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11 de septiembre de 2020, acordó tener por personada y parte en el procedimiento a la entidad Interdomicilio Servicios Integrales, S.L., representada por el procurador de los tribunales don Pedro Charlez Landivar, bajo la asistencia de la letrada doña Pilar López Mateo, y dar vista de las actuaciones al Ministerio Fiscal y a las partes personadas por el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28 de octubre de 2020, formuló alegaciones interesando que se otorgue el amparo solicitado por vulneración del derecho a la tutela judicial efectiva (art. 24.1 CE) y se declare la nulidad de la resolución impugnada y de todo lo actuado desde la notificación de la sentencia condenatoria, que debe hacerse extensible a todo lo actuado en el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la reproducción de la jurisprudencia constitucional en materia de comunicaciones procesales (STC 169/2014, de 22 de octubre) y sobre notificaciones electrónicas y la obligatoriedad de su uso (STC 6/2019, de 17 de enero, y 47/2019, de 8 de abril), expone que se ha vulnerado el art. 24.1 CE, ya que el órgano judicial incumplió la obligación de facilitar a las demandantes de amparo su participación en el procedimiento, que no se concretaba solo en la constatación de que las notificaciones fueran puestas a disposición de la parte sino de que pudiera tener un efectivo acceso a las mismas en el contexto de la transición entre dos plataformas de comunicación comprobando “si las autoridades administrativas habían tomado medidas para que esa implantación no perjudicase los derechos fundamentales de los ciudadanos”. Igualmente, el Ministerio Fiscal destaca que, aunque no haya sido alegado en el recurso de amparo, también habría existido vulneración del art. 24.1 CE, ya que el comienzo del procedimiento de ejecución, en vulneración de la jurisprudencia constitucional establecida al efecto, fue notificado por vía telemática y no de manera personal en el domicilio de las demandadas, a pesar de constituir un procedimiento nuevo independiente del juicio declarativo del que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personada, por escrito registrado el 3 de noviembre de 2020, formuló alegaciones solicitando que se desestime el recurso por no haber existido la vulneración del art. 24.1 CE alegada, ya que el órgano judicial notificó conforme a derecho la sentencia condenatoria, derivando la circunstancias del desconocimiento de la notificación a la negligencia de la parte en tanto que la ley establece la obligatoriedad de la comunicación a través de los medios electrónicos establecidos legalmente como era la plataforma Avantius-Aragón en el contexto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demandantes de amparo, por escrito registrado el 19 de octubre de 2020, formularon alegaciones reiterando las expuestas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abril de 2021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El objeto de este recurso es determinar si ha vulnerado el derecho a la tutela judicial efectiva (art. 24.1 CE) de las demandantes de amparo el cambio de plataforma de comunicación telemática que el Juzgado de Primera Instancia núm. 8 de Zaragoza venía utilizando con su representación procesal desde el comienzo del procedimiento ordinario núm. 894-2016 (Lexnet) a la Avantius-Aragón, sin que esa circunstancia fuera comunicada personal o institucionalmente a dicha representación procesal, y que implicó que no tuvieran efectivo conocimiento de la sentencia condenatoria recaída en el procedimiento, con la perdida de oportunidad de formulación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tal como también sostiene el Ministerio Fiscal, queda fuera del objeto de este recurso, por no haber sido concretamente planteado por las demandantes de amparo, la eventual vulneración que hubiera podido derivarse de la circunstancia de que, con independencia de la plataforma de notificación que se hubiera utilizado, se hubiera acudido al sistema telemático y no al emplazamiento personal de las demandantes para comunicarles su condición de ejecutadas en el juicio verbal núm. 1101-2018, tramitado por el mismo Juzgado de Primera Instancia núm. 8 de Zaragoza, como consecuencia de la demanda presentada para la ejecución de la sentencia recaída en el citado procedimiento ordinario núm. 894-2016. Todo ello, sin perjuicio de la eventual nulidad de todo lo actuado en ese juicio verbal en caso de estimarse el recurso de amparo y si fuera necesario para el pleno restablecimiento del derecho de las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transcendencia constitucional del recurso: El tribunal admitió este recurso por considerar que concurría la causa de especial transcendencia constitucional consistente en que podía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contexto normativo de la regulación de la obligatoriedad de la comunicación electrónica con la administración de justicia, la singularidad planteada en el presente recurso de los problemas de notificación efectiva de resoluciones judiciales derivado de la doble circunstancia de la liberalización de los servicios de los profesionales de la procuración de Justicia y el proceso de implantación de distintas plataformas de notificación según el ámbito autonómico permite al tribunal aclarar el estándar del deber de diligencia a desarrollar por los órganos judiciales en el cumplimiento de las exigencias de correcta comunicación con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el deber de diligencia judicial para la correcta comunicación con las partes procesales y su proyección a las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ha reiterado la trascendencia constitucional, desde la perspectiva del derecho a la tutela judicial efectiva (art. 24.1 CE), de los actos de comunicación judicial con las partes tanto respecto de quienes aún no son parte y han de ser emplazados para que puedan hacer efectivo su derecho de acceso a la jurisdicción, como respecto de aquellos a los que siendo parte formal en el procedimiento ha de darse traslado de las resoluciones judiciales para que puedan ejercitar la defensa de sus derechos e intereses legítimos, con respeto de los principios de bilateralidad, contradicción e igualdad de armas procesales, incluyendo, en su caso, el ejercicio del derecho a un posible recurso contra dichas decisiones. En correlación con esa trascendencia, la jurisprudencia constitucional ha impuesto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(así, por ejemplo, SSTC 6/2019, de 17 de enero, FJ 3, y 47/2019,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la jurisprudencia constitucional (así, por ejemplo, STC 113/2001, de 7 de mayo, FFJJ 5 y 6) ha incidido en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órgano judicial ha de velar no solo por que la práctica de los actos de comunicación con las partes se desarrolle con sujeción a sus requisitos legales, sino que, además, se asegure de que dichos actos sirven a su propósito, de forma que, efectivamente, el acto de comunicación procesal llegue al conocimiento de su destinatario, debiendo desplegar la oportuna diligencia y actividad dirigida a asegurarse de que se ha cumplido con la finalidad perseguida con el acto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deber de diligencia judicial no posee la misma intensidad según el objeto del acto de comunicación procesal, ya que no es el mismo en el caso de que su finalidad sea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En estos últimos casos, el Tribunal ha considerado que no cabe imponer al órgano judicial una desmedida labor de cerciorarse de la efectividad del acto de comunicación en cuestión cuando tiene la apariencia de haberse practicado con arreglo a la legalidad que lo 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partes procesales tienen también el deber de colaborar con la administración de justicia en su regular y ordenado proceder por lo que no existirá indefensión efectiva lesiva del art. 24.1 CE si de las actuaciones se deduce que quien la denuncia no ha observado la debida diligencia en la defensa de sus derechos, de modo tal que la indefensión alegada sea la consecuencia del desinterés, la negligencia, el error técnico o impericia de la parte o profesionales que le representen o defiendan.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coherencia con todo lo anterior, el deber de diligencia que pesa sobre los órganos judiciales de velar por que el acto de comunicación procesal cumpla eficazmente con su fin de hacer llegar al interesado, o a quien legalmente le represente, las decisiones judiciales para que acomode su proceder a las mismas o tome las oportunas decisiones en defensa de sus intereses y derechos conlleva la necesidad de que no otorguen mecánicamente un valor absoluto al simple contenido formal de la diligencia de notificación, prescindiendo de cualquier enjuiciamiento sobre los motivos alegados por la parte acerca de la no recepción en plazo de la notificación, o más simplemente, haciendo caso omiso de los defectos de la notificación puestos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en la STC 6/2019, de 17 de enero, FJ 4, hizo un extenso análisis de la proyección constitucional que sobre el art. 24.1 CE ha tenido el desarrollo normativo producido en los últimos años para avanzar en la generalización del uso de los sistemas telemáticos (internet) en la práctica de los actos de comunicación en los distintos tipos de procesos, así como su configuración desde el 1 de enero de 2016, en aplicación de la Ley 18/2011, de 5 de julio, reguladora del uso de las tecnologías de la información y la comunicación en la administración de justicia, como una obligación por parte de los profesionales de la justicia que intervienen en representación de alguna de las partes del proceso a través de los concretos canales de comunicación que opcional o preceptivamente se hubieran establecido y los plenos efectos de comunicación desplegados, en aplicación del art. 162.2 LEC, cuando, constando la correcta remisión del acto de comunicación por estos medios transcurrieran tres días sin que el destinatario acceda a su contenido. En dicha resolución no se objetó la constitucionalidad de dicho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complementaria, el tribunal, en las SSTC 47/2019, de 8 de abril, FJ 3, y 40/2020, de 27 de febrero, FJ 3, desarrolló las implicaciones constitucionales de la actual regulación de uso de los sistemas telemáticos para la práctica de los actos de comunicación en el concreto contexto de la previsión establecida en el art. 155.1 LEC, respecto de la obligación de emplazamiento personal por remisión al domicilio de los litigantes cuando lo sea para comunicar o se trate del primer emplazamiento o citación al demandado, concluyendo que en tales supuestos la correcta conformación constitucional del acto de comunicación exige, en el actual contexto normativo, la notificación personal con exclusión de la vía telemática.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han quedado acreditados en las actuaciones, tal como se ha expuesto con más detalle en los antecedentes, y no es controvertido por ninguna de las partes,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demandantes de amparo, tras formular demanda en los juzgados de Salamanca, sirviéndose para ello de los servicios de un procurador inscrito en el colegio profesional de esta provincia, mantuvieron los servicios de este profesional cuando se aprobó la inhibición en el conocimiento de la causa en favor de los juzgados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procurador de las demandantes de amparo, desde el comienzo del procedimiento ante el Juzgado de Primera Instancia núm. 8 de Zaragoza, en cumplimiento de la obligación del uso de medios telemáticos, se comunicó con dicho órgano judicial mediante la plataforma Lexnet, que era la única utilizada por los órganos judiciales del ámbito territorial de la Comunidad Autónoma de Aragón. Esa situación se mantuvo hasta la notificación de la diligencia de ordenación de 7 de mayo de 2018 en que se acordaba que el procedimiento quedaba visto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sentencia de 4 de julio de 2018 pronunciada en este procedimiento, en virtud de la entrada en vigor para el Juzgado de Primera Instancia núm. 8 de Zaragoza de una nueva plataforma telemática de comunicación con las partes procesales, denominada Avantius-Aragón, fue puesta a disposición del procurador de las demandantes de amparo a través de dicha plataforma para su comunicación, desplegando sus plenos efectos como resolución notificada, al amparo del art. 162.2 LEC, a los tres días de dicha puesta a disposición aunque constara que el procurador nunca accedió a su contenido. Igual sucedió con la diligencia de ordenación de 17 de septiembre de 2018, por la que se declaró firme la anterior sentencia. También fue utilizada esta misma vía de comunicación en relación con todas las actuaciones del juicio verbal núm. 1101-2018, tramitado por el mismo Juzgado de Primera Instancia núm. 8 de Zaragoza, como consecuencia de la demanda presentada para la ejecución de la sentencia, incluyendo la presentación del escrito inicial de ejecución del título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demandantes de amparo tomaron conocimiento de la existencia del procedimiento de ejecución derivado de una sentencia condenatoria por el embargo de sus cuentas corrientes, procediendo, mediante escrito de 22 de noviembre de 2018, a formular incidente de nulidad de actuaciones, invocando el derecho a la tutela judicial efectiva (art. 24.1 CE), alegando que, al amparo de la Ley 25/2009, de 22 de diciembre, se había procedido a utilizar los servicios de un procurador del Colegio de Procuradores de Salamanca y que este representante procesal no había podido tomar conocimiento de las notificaciones posteriores a que dejara de utilizarse por el órgano judicial la plataforma Lexnet, ya que no se les había notificado personal o institucionalmente el cambio del sistema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incidente fue desestimado por auto de 21 de enero de 2019, argumentando que no había existido irregularidad alguna en la notificación de la sentencia, que el procurador asume las obligaciones contempladas en el art. 26 LEC y que los motivos por los que dicho profesional no estaban al tanto del cambio del sistema de notificaciones, son ajenos a la actuación del juzgado, al que no compete analizar las dificultades que pueda suponer para profesionales que habitualmente ejercen en una determinada comunidad autónoma, el desarrollar su cometido en otra distinta, desde el momento en que pueden existir diferencias en cuanto a los sistemas informáticos implantados en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atención a lo expuesto, el tribunal concluye, conforme también interesa el Ministerio Fiscal, que se ha vulnerado a las demandantes de amparo su derecho a la tutela judicial efectiva (art. 24.1 CE). No cabe imputar al órgano judicial ninguna irregularidad en el modo en que intentó el acto de comunicación de la sentencia y posteriores resoluciones judiciales mediante el sistema Avantius. Ahora bien, una vez que las demandantes de amparo pusieron de manifiesto en el incidente de nulidad de actuaciones las concretas razones por las que no se pudo tomar conocimiento efectivo de dichos actos de comunicación, el órgano judicial no dio debido cumplimiento a la exigencia constitucional de velar por cerciorarse que su acto de comunicación de la sentencia dictada en el procedimiento hubiera cumplido eficazmente su fin de que fuera conocida por la representación procesal de las interesadas para que, en su caso, tomara las oportunas decisiones en defensa de sus intereses y derechos, incluido recurrirla en apelación, al haber procedido a otorgar mecánicamente un valor absoluto al simple acto formal de la puesta a disposición de la notificación de la sentencia en la nueva plataforma telemática, prescindiendo de la ponderación de las circunstancias concurrentes en el caso que fueron alegadas por las demandantes de amparo en su escrito de incidente de nulidad de actuaciones sobre las razones por las que no se pudo tomar conocimiento efectivo de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tribunal constata, a los efectos de valorar las circunstancias concurrentes en el caso para establecer la debida ponderación sobre la diligencia desplegada por la parte recurrente en el deber de colaboración con la administración de justicia y que el órgano judicial considera como relevante para no considerar vulnerado el art. 24.1 CE en este caso,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recurrentes se sirvieron de los servicios de un procurador colegiado en el Colegio de Procuradores de Salamanca para que las representara en un procedimiento tramitado en un órgano judicial del partido judicial de Zaragoza, al ser una posibilidad que está amparada en la Ley 25/2009, de 22 de diciembre, de modificación de diversas leyes para su adaptación a la Ley sobre el libre acceso a las actividades de servicios y su ejercicio, que modificó el art. 3.3 de la Ley 2/1974, de 13 de febrero, sobre Colegios Profesionales. Dicho precepto establece, entre otras previsiones, que cuando una profesión se organice por colegios territoriales, bastará la incorporación a uno solo de ellos, que será el del domicilio profesional único o principal, para ejercer en todo el territorio español y que los colegios no podrán exigir a los profesionales que ejerzan en un territorio diferente al de colegiación comunicación ni habilitación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es determinante de que el órgano judicial, frente a lo que afirma en la resolución judicial impugnada, no pueda desentenderse de la obligación que le compete de valorar de qué manera la circunstancia de que la opción de cualquier ciudadano por esta posibilidad legal no perjudique sus derechos a la tutela judicial efectiva y a la defensa. En última instancia, una apreciación como la utilizada por el órgano judicial de que le es ajeno y no le compete ponderar cualquier dificultad que pueda suponer para profesionales que habitualmente ejercen en una determinada comunidad autónoma, el desarrollar su cometido en otra distinta, desde el momento en que pueden existir diferencias en cuanto a los sistemas informáticos implantados en cada una de ellas, implica un proceso argumental contrario a la efectividad del derecho a la libre elección de profesionales que presten la representación y la asistencia jurídica, que es una garantía del derecho de defensa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Esta representación procesal, durante todo el devenir procedimental, mantuvo sin incidencia la comunicación con el órgano judicial mediante la plataforma Lexnet sin que dicho órgano judicial le hubiera comunicado de manera personal ninguna alteración o cambio de plataforma.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la ausencia de cualquier tipo de comunicación personal o singular a este profesional generaba una legítima expectativa sobre la continuidad o mantenimiento de dicha comunicación, especialmente tomando en consideración que el procedimiento estaba visto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sistema Avantius-Aragón como sustituto del sistema Lexnet en el ámbito de la Comunidad Autónoma de Aragón se oficializó a través de sendos protocolos de 13 de marzo de 2018 para el envío y recepción de actos de comunicación procesal por medios telemáticos en el ámbito de la administración de justicia en la Comunidad Autónoma de Aragón y para la presentación de escritos de trámite e inicio por medios telemáticos en el ámbito de la administración de justicia en la Comunidad Autónoma de Aragón, suscritos por el Gobierno de Aragón, el Tribunal Superior de Justicia de Aragón, el Consejo de Colegios de Abogados de Aragón, el Consejo de Colegios de Procuradores de Aragón y el Consejo Oficial de Graduados Sociales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implantación de este sistema fue progresiva y la comunicación sobre los momentos en que se sustituía un sistema por otro en cada partido judicial y orden jurisdiccional se produjo directamente por parte del Gobierno de Aragón con los colegios afectados. En concreto, el 25 de mayo de 2018, según se reconoce en la Circular 27/2018, de 1 de junio, del Colegio de Abogados de Zaragoza, se le comunicó que la desconexión de Lexnet para los juzgados de primera instancia de Zaragoza se produciría el 22 de junio de 2018 a las 15:00 horas y la conexión al sistema Avantius el 25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que dicha comunicación se pusiera en conocimiento del resto de colegios profesionales fuera del ámbito territorial de la Comunidad Autónoma de Aragón hasta la comunicación efectuada por la Dirección General de Justicia e Interior de la Diputación de Aragón al Consejo General de Procuradores de España el 17 de enero de 2019, que dio traslado de dicha novedad a los diferentes colegios de procuradores de España, entre ellos al de Salamanca, que el día 22 de enero de 2019 lo notificó a sus colegiados incluido quien había sido procurador de las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manera institucional el representante procesal de las recurrentes solo pudo tomar conocimiento institucional de la modificación de plataforma con bastante posterioridad a que se hubieran intentado practicar los diversos actos de comunicación mediante la nueva plataforma telemática.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ha quedado acreditado que hubiera existido una regulación publicada en cualquier boletín oficial con efectos de conocimiento general de la implantación de este sistema hasta la publicación en el “Boletín Oficial de Aragón” núm. 231, de 26 de noviembre de 2019, del Decreto 223/2019, de 19 de noviembre, del Gobierno de Aragón, por el que se crea la sede judicial electrónica correspondiente al ámbito territorial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ha quedado acreditado ni alegado por ninguna parte procesal que, por cualquier otro sistema, incluyendo la plataforma Lexnet, se hubiera notificado a los profesionales colegiados en colegios profesionales fuera de la Comunidad Autónoma de Aragón de la desconexión de la plataforma Lexnet y su sustitución por la plataforma Avantius-Aragón. Singularmente se constata que en los citados protocolos se establece que no era necesario el alta de los procuradores en el citado sistema, ya que este se producía de oficio mediante el volcado de los listados de colegiados de los diversos colegios profesionales, por lo que tampoco por esta vía se pudo tener efectivo conocimiento de la entrada en funcionamiento de la nueva plataforma.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órgano judicial, tomando en consideración todas estas circunstancias concurrentes y el hecho, también relevante, de que le constaba que ninguno de los intentos de comunicación a través de la nueva plataforma telemática hubiera cumplido eficazmente su fin de que fuera conocida por la representación procesal de las interesadas, ha vulnerado el derecho a la tutela judicial efectiva de las demandantes de amparo. Se ha otorgado un valor automático al simple acto formal de la puesta a disposición de la notificación de la sentencia en la nueva plataforma telemática sin ponderar adecuadamente las razones por las que no se pudo tomar conocimiento efectivo de dicha resolución por la ausencia de cualquier tipo de comunicación personal, institucional u oficial del cambio de plataforma telemática a través de la cual se debía dar cumplimiento a su obligación de comunicación electrónica con el juzgado en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que deba otorgarse el amparo solicitado, a cuyos efectos debe anularse el auto impugnado y todas las actuaciones llevadas a cabo desde el intento de notificación de la sentencia de 4 de julio de 2018, dictada en el procedimiento ordinario núm. 894-2016, tramitado por el Juzgado de Primera Instancia núm. 8 de Zaragoza, incluyendo el juicio verbal núm. 1101-2018 tramitado por el mismo juzgado, que tiene origen en la ejecución de aquella sentencia, con retroacción de actuaciones a dicho momento procesal para que se practique la notificación con respeto a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Flora Mayo González y la entidad Asistencia Técnica Integral de Salamanca,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del auto del Juzgado de Primera Instancia núm. 8 de Zaragoza de 21 de enero de 2019, pronunciado en el procedimiento ordinario núm. 894-2016, así como de todo lo actuado desde el intento de notificación de la sentencia de 4 de julio de 2018, dictada en dicho procedimiento, incluyendo el juicio verbal núm. 1101-2018 tramitado por el mismo juzgado.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intento de notificación de la citada sentencia de 4 de julio de 2018 para que el acto de comunicación se practique de manera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