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5908-2021, planteada por el Pleno del Tribunal Constitucional en relación con el inciso “cuando el domicilio social de la entidad de crédito se encuentre en Canarias” del artículo 41.9.2 a) de la Ley del Parlamento de Canarias 4/2012, de 25 de junio, de medidas administrativas y fiscales. Han comparecido el Congreso de los Diputados, el Senado y el Gobierno de la Nación. Han formulado alegaciones el Gobierno y el Parlamento de Canarias y la fiscal general del Estado.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7 de octubre de 2021 el Pleno de este tribunal admitió a trámite la presente cuestión interna de inconstitucionalidad planteada por el Pleno en relación con el precepto legal que se cita en el encabezamiento con carácter previo a resolver el recurso de amparo avocado núm. 946-2019, promovido por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interna de inconstitucionalidad trae causa de las siguientes actuaciones, administrativas y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31 de julio de 2013, la entidad de crédito Caixabank, S.A., presentó en tiempo y forma autoliquidación del impuesto sobre los depósitos de clientes de entidades de crédito regulado en el artículo 41 de la Ley del Parlamento de Canarias 4/2012, de 25 de junio, de medidas administrativas y fiscales (en adelante, Ley 4/2012), correspondiente al ejercicio 2012, ingresando la cantidad de 9 410 740,50 €.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instó la rectificación de dicha autoliquidación al amparo del art. 120.3 de la Ley general tributaria solicitando la devolución del 50 por 100 del importe ingresado. Apoyaba dicha pretensión en que tenía derecho a la deducción regulada en el art. 41.9.2 a) de la Ley 4/2012. Aducía que dicho beneficio fiscal, previsto exclusivamente para las entidades de crédito con domicilio social en Canarias, es contrario al principio de igualdad del art. 14 CE, al utilizar la residencia como factor de diferenciación, en contra de la doctrina de la STC 60/2015, de 18 de marzo (bonificación por descendientes en el impuesto sobre sucesiones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desestimación de su solicitud, Caixabank, S.A., presentó una reclamación económico-administrativa que fue asimismo desestimada mediante resolución de la Junta Económico-Administrativa de Canarias de 28 de abril de 2016. Contra la citada resolución interpuso recurso contencioso-administrativo (núm. 228-2016) ante la Sala de lo Contencioso-Administrativo del Tribunal Superior de Justicia de Canarias, que fue igualmente desestimado por sentencia de 21 de noviembre de 2017. Y contra la citada sentencia presentó recurso de casación (tramitado con el núm. 1883-2018) ante la Sala de lo Contencioso-Administrativo del Tribunal Supremo que fue inadmitido mediante auto de la Sección Primera de dicha Sala de 12 de septiembre de 2018. Contra el citado auto, la recurrente promovió incidente de nulidad de actuaciones que fue desestimado mediante nuevo auto de 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14 de febrero de 2019 Caixabank, S.A. interpuso recurso de amparo contra las anteriores resoluciones, administrativas y judiciales, alegando que habían vulnerado sus derechos a la igualdad ante la ley (art. 14 CE) y a la tutela judicial efectiva (art. 24.1 CE), solicitando la anulación de las resoluciones impugnadas y la aplicación de la deducción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30 de noviembre de 2020, la Sala Segunda, Sección Cuarta, de este tribunal, acordó la admisión a trámite del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curso del recurso de amparo, tramitado con el número 946-2019, formularon alegaciones el teniente fiscal ante el Tribunal Constitucional, interesando el otorgamiento del amparo y la retroacción de las actuaciones al momento inmediato anterior al dictado de la primera resolución recurrida a fin de que se pueda dictar una nueva resolución respetuosa con el derecho a la igualdad vulnerado, la entidad recurrente, que reiteró los argumentos de su escrito de demanda, y el Gobierno de Canarias, que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Pleno de este tribunal, con fecha 23 de junio de 2021, acordó, conforme establece el art. 10.1 n) de la Ley Orgánica del Tribunal Constitucional (LOTC), recabar para sí el conocimiento del presente recurso de amparo. Asimismo, de conformidad con lo dispuesto en los arts. 55.2 y 35.2 LOTC, y con suspensión del plazo para dictar sentencia, acordó oír a las partes personadas y al Ministerio Fiscal para que, en el plazo común e improrrogable de diez días, pudiesen alegar sobre la pertinencia de plantear una cuestión de inconstitucionalidad o sobre el fondo de esta, respecto del art. 41.9.2 a) de la Ley 4/2012, en cuanto que establece una deducción en la cuota íntegra del impuesto sobre los depósitos de clientes de entidades de crédito de Canarias “cuando el domicilio social de la entidad de crédito se encuentre en Canarias”. Lo anterior —prosigue— “podría vulnerar el art.14 CE por cuanto en la normativa de un tributo que se exige a todas las entidades de crédito que capten depósitos en Canarias se reconoce un beneficio fiscal únicamente a aquellas que tengan domicilio social en dicha comunidad autónoma y no al resto de las afectadas por el impuesto; condición que podría ser análoga a la declarada inconstitucional en la STC 60/2015,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teniente fiscal ante el Tribunal Constitucional y la entidad recurrente presentaron alegaciones a favor del planteamiento de la cuestión interna de inconstitucionalidad, y el Gobierno de Canarias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ATC 81/2021, de 15 de septiembre, el Pleno de este tribunal acordó plantear cuestión interna de inconstitucionalidad en relación con el inciso “cuando el domicilio social de la entidad de crédito se encuentre en Canarias” del artículo 41.9.2 a) de la Ley del Parlamento de Canarias 4/2012, de 25 de junio, de medidas administrativas y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razona que el inciso cuestionado, en cuanto beneficia exclusivamente a las entidades de crédito que tengan su domicilio social en la Comunidad Autónoma, con exclusión de aquellas que dispongan de oficinas, puntos de atención al cliente o realicen operaciones de captación de depósitos en cualquier parte del territorio de aquella comunidad, igualmente gravadas por el impuesto, puede suponer una vulneración del derecho a la igualdad ante la ley del artículo 14 CE ya que produce que “dos entidades con depósitos captados en la Comunidad Autónoma de Canarias tribut[e]n de forma sustancialmente distinta en función de si una tiene el domicilio social allí y la otra no (esta el doble que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(cita la STC 167/2016, de 6 de octubre, FJ 5), analiza sucesivamente los juicios de comparabilidad, razonabilidad y proporcionalidad en que se descompone el principio de igualdad, y concluye: (i) que todas las entidades de crédito que captan fondos de terceros en Canarias se encuentran en una situación comparable, con independencia de donde radique su domicilio social; (ii) que la exposición de motivos de la Ley 4/2012 no ofrece ninguna justificación de la diferencia de trato, y esta tampoco puede encontrarse en el régimen económico y fiscal de Canarias (disposición adicional tercera de la Constitución y Ley 19/1994, de 6 de julio, de modificación del régimen económico y fiscal de Canarias), que se refiere a tributos estatales, no autonómicos, ni en una finalidad social legítima enmarcada en la potestad de establecer tributos propios [art. 157.1 c) CE] por menoscabar la libre circulación de mercancías y servicios por todo el territorio nacional, en contra de lo preceptuado en los arts. 139.2 y 157.2 CE y art. 9 c) de la Ley Orgánica 8/1980, de 22 de septiembre, de financiación de las comunidades autónomas (LOFCA); y (iii) que, aun cuando la ausencia de razonabilidad excluiría el análisis del juicio de proporcionalidad, la importante cuantía de la deducción, el 50 por 100, que hace que las entidades domiciliadas fuera del territorio canario tributen el doble que las locales, excluiría igualmente este último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alude a la sentencia del Tribunal de Justicia de la Unión Europea de 25 de febrero de 2021, asunto C-712/19, que analiza en una cuestión prejudicial planteada por el Tribunal Supremo una deducción análoga a la aquí controvertida (aplicable a las entidades de crédito con domicilio en la Comunidad Autónoma) en un impuesto igualmente análogo, sobre los depósitos en entidades de crédito de Andalucía, concluyendo que vulnera la libertad de establecimiento del art. 49 del Tratado de funcionamiento de la Unión Europea (apartados 26 y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Acuerda, por todo ello, plantear cuestión de inconstitucionalidad en relación con el inciso ya aludido por si pudiera ser contrario “al principio de igualdad del art. 14 CE, en conexión con los arts. 139.2 y 157.2 CE y 9 c) LOFCA, preceptos estos últimos que recogen, para el ámbito nacional, el mismo principio que el art. 49 del Tratado de Funcionamiento de la Unión Europea (entre otras, STC 210/2012, de 14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por providencia de 7 de octubre de 2021 acordó admitir a trámite la presente cuestión de inconstitucionalidad; dar traslado de las actuaciones, conforme establece el art. 37.3 LOTC, al Congreso de los Diputados y al Senado, por conducto de sus presidentes, al Gobierno, por conducto de la ministra de Justicia, a la fiscal general del Estado y al Gobierno y Parlamento de Canarias, por conducto de sus presidentes, al objeto de que, en el plazo de quince días, puedan personarse en el proceso y formular las alegaciones que estimen convenientes; llevar testimonio de la providencia al recurso de amparo avocado núm. 946-2019, a fin de que este permanezca suspendido hasta que el tribunal resuelva definitivamente la cuestión, de conformidad con lo dispuesto en el art. 35.3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escrito solicitando su personación y anunciando su intención de no formular alegaciones. El Congreso de los Diputados y el Senado remitieron sendos escritos solicitando su personación y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noviembre de 2021 tuvo entrada en el registro del Tribunal el escrito de alegaciones del Parlamento de Canarias,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Argumenta en primer lugar que en el auto de planteamiento se produce una confusión conceptual y un entrecruzamiento entre conceptos tributarios. En concreto, la norma cuestionada contiene una deducción fiscal, definida en el art. 56, apartados 5 y 6, de la Ley general tributaria. Pero la ley reguladora del impuesto no define el hecho imponible ni los tipos de gravamen en función del domicilio fiscal de las entidades de crédito. Al tratarse de una deducción fiscal, puede perseguir objetivos extrafiscales de acuerdo con la doctrina de la misma STC 60/2015 citada en el recurso de amparo y en el auto de planteamiento. Por el contrario, la pretensión sostenida por la entidad recurrente durante todo el proceso provoca que la deducción controvertida deje de pertenecer al género de los beneficios fiscales para derivar en una reducción general de la cuota íntegra difícil de conciliar con la finalidad que desempeña.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Alude, en segundo lugar, a la condición de Canarias como región “ultraperiférica” reconocida en su Estatuto de Autonomía (art. 3) y en el Tratado de funcionamiento de la Unión Europea (art. 349), que son parámetro de constitucionalidad necesario y amparan la deducción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argumenta que la deducción controvertida no perjudica el libre establecimiento de las entidades de crédito españolas cuyo domicilio social no se encuentre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noviembre de 2021 el Gobierno de Canarias presentó sus alegaciones a la cuestión interna de inconstitucionalidad, en los términos prácticamente idénticos a los de su Parlamento. Añade, al final, una argumentación específica sobre la finalidad perseguida con la deducción cuestionada. Considera que el precepto va dirigido a fomentar el establecimiento de entidades de crédito en Canarias, incentivando así la inversión y la creación de riqueza en las islas como contrapartida y compensación por los costes de funcionamiento que genera el establecimiento de la sede en Canarias, desventajas del “hecho insular” que pueden ser tomadas en consideración de acuerdo con el artículo 138.1 de la Constitución. Además, en el momento de establecerse el impuesto sobre los depósitos de clientes de entidades de crédito las entidades que tenían domicilio social en Canarias eran fundamentalmente cajas de ahorro y cajas rurales con obligación de destinar sus beneficios a obras sociales y culturales. Concluye por todo ello que no pueden equipararse las entidades de crédito con domicilio social en Canarias con aquellas que solamente disponen de oficinas, y que carece de sentido pretender que se aplique la deducción a todas las entidades con independencia del lugar donde se encuentre su domicilio social, reduciendo así en la práctica la tarifa impositiva a la mitad.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noviembre de 2021 presentó sus alegaciones la fiscal general del Estado, reiterando las ya efectuadas en el trámite de audiencia previo al planteamiento de la cuestión interna de inconstitucionalidad. En esencia, sostiene que la deducción fiscal no supera los tres juicios de comparabilidad, razonabilidad y proporcionalidad que exige el juicio de igualdad del art. 14 CE; que la doctrina de las SSTC 60/2015, 52/2018 y 60/2018 sobre “privilegios fiscales discriminatorios”, conduce a la declaración de inconstitucionalidad del inciso cuestionado, y que idéntica conclusión se desprende de la sentencia del Tribunal de Justicia de la Unión Europea de 25 de febrero de 2021, aludida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8 de febrero de 2022,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81/2021, de 15 de septiembre, el Pleno de este tribunal acordó, al amparo del art. 55.2 LOTC, plantear cuestión interna de inconstitucionalidad en relación con el inciso “cuando el domicilio social de la entidad de crédito se encuentre en Canarias” del artículo 41.9.2 a) de la Ley del Parlamento de Canarias 4/2012, de 25 de junio, de medidas administrativas y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artículo 41 “crea” con efectos a partir del día 1 de julio de 2012, como tributo propio de la Comunidad Autónoma de Canarias, el impuesto sobre los depósitos de clientes en las entidades de crédito de Canarias (apartado primero). Los siguientes apartados (segundo a decimosegundo) de este artículo 41 regulan los restantes elementos del impuesto. En concreto, el apartado noveno regula la “cuota tributaria”. Dispone que “[l]a cuota íntegra será el resultado de aplicar a la base imponible la siguiente escala de gravamen”, que detalla (subapartado 1), y a continuación (subapartado 2) establece que “[d]e la cuota íntegra resultante se deducirán las cantidades siguientes: a) el 50 por 100 de la cuota íntegra cuando el domicilio social de la entidad de crédito se encuentre en Canarias”, siendo este último el inciso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en el auto de planteamiento, el objeto de esta cuestión interna de inconstitucionalidad es determinar si esa deducción de la cuota íntegra del impuesto establecida en función del domicilio de la entidad de crédito vulnera el principio de igualdad ante la ley del artículo 14 de la Constitución, en conexión con los artículos 139.2 y 157.2 de la Constitución y 9 c) de la Ley Orgánica 8/1980, de 22 de septiembre, de financiación de las comunidades autónomas, que prohíben a las mismas aprobar medidas tributarias que supongan “obstáculo para la libre circulación de personas, mercancías, servicios o capitales” y “afectar de manera efectiva a la fijación de residencia de las personas o a la ubicación de empresas y capitales dentro del territorio español”, en expresión de este último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los depósitos de clientes en las entidades de crédito es un impuesto propio de la Comunidad Autónoma de Canarias, establecido por esta al amparo de los artículos 133.2 y 157.2 b) de la Constitución y 169 b) y 171 de su Estatuto de Autonomía, que grava “la tenencia de fondos de terceros, cualquiera que sea su naturaleza jurídica, por parte de los contribuyentes, y que comporten la obligación de restitución” (art. 41.4 de la Ley 4/2012), siendo tales contribuyentes “las entidades de crédito por los depósitos de clientes de la sede central u oficinas que estén situadas en Canarias” (art. 41.7). La base imponible se forma sobre el importe de esos depósitos, calculado en la forma prescrita por el art. 41.7, y sobre ese importe se aplica la escala de gravamen del art. 41.9, apartado 1. El inciso cuestionado [subapartado 2 a)] deduce el 50 por 100 de esa cuota íntegra a las entidades de crédito cuyo domicilio social se encuentre en la Comunidad Autónoma, de forma que, en palabras del auto de planteamiento, “dos entidades con depósitos captados en la Comunidad Autónoma de Canarias tributan de forma sustancialmente distinta en función de si una tiene el domicilio social allí y la otra no (esta el doble que aquella)” [ATC 81/2021, de 15 de septiembre,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considera que ello representa una quiebra injustificada del principio de igualdad ante la ley resultante de los preceptos constitucionales aludidos, citando las SSTC 60/2015, de 18 de marzo, y 52/2018, de 10 de mayo, sobre bonificaciones fiscales establecidas por las comunidades autónomas en el impuesto sobre sucesiones y donaciones, limitadas a sus residentes; mientras que el Parlamento y el Gobierno de Canarias consideran que la deducción persigue un objetivo legítimo, fomentar la inversión y el establecimiento de entidades de crédito en Canarias, amparado en su autonomía, con especial consideración al “hecho insular” (artículo 138.1 de la Constitución) y a la condición de la Comunidad Autónoma como región “ultraperiférica” (artículos 3 del Estatuto de Autonomía de Canarias y 349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igualdad en la ley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es doctrina constitucional consolidada que el principio de igualdad ante la ley del artículo 14 de la Constitución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[STC 125/2021, de 3 de junio, FJ 6 A), en el recurso de inconstitucionalidad contra una ley tributaria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igualdad ha de valorarse, en cada caso, teniendo en cuenta el régimen jurídico sustantivo del ámbito de relaciones en que se proyecte, y en la materia tributaria es la propia Constitución la que ha concretado y modulado el alcance de su art. 14 en un precepto (art. 31.1), cuyas determinaciones no pueden dejar de ser tenidas aquí en cuenta. La igualdad ante la ley —ante la ley tributaria, en ese caso— resulta, pues, indisociable de los principios de generalidad, capacidad económica, justicia y progresividad, que se consagran en el último precepto constitucional citado (STC 134/1996, de 22 de julio, FJ 5), por lo que “no puede ser entendido en términos tales que impidan al legislador, al establecer el sistema fiscal que estima justo, introducir diferencias entre los contribuyentes, bien sea atendiendo a la cuantía de sus rentas, al origen de estas o cualesquiera condición social que considere relevante para atender al fin de la justicia. De suerte que la vulneración del art. 14 CE por la ley tributaria solo se producirá, eventualmente, cuando arbitrariamente se establezcan discriminaciones entre contribuyentes entre los cuales no media ninguna razón objetiva de diferenciación. Lo que nos indica, en suma, la necesidad de distinguir las diferencias entre personas o grupos de personas por razones subjetivas, a las que se refiere el art. 14 y, de otro lado, las que contempla en el art. 31.1 CE en relación con el principio de igualdad, basadas en razones objetivas atinentes a la renta o los ingresos de los sujetos” (STC 159/1997, de 2 de octubre, FJ 3, comillas y citas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nos indica la STC 60/2015, de 18 de marzo, FJ 5, el principio de igualdad ante la ley tributaria conlleva la prohibición en la concesión de privilegios tributarios discriminatorios, es decir, de beneficios tributarios injustificados desde el punto de vista constitucional que puedan constituir una quiebra del deber genérico de contribuir al sostenimiento de los gastos del Estado (STC 96/2002, de 25 de abril, FJ 7). La exención será constitucionalmente válida siempre que responda a fines de interés general que la justifiquen, quedando, en caso contrario, proscrita, desde el punto de vista constitucional, por cuanto la Constitución a todos impone el deber de contribuir al sostenimiento de los gastos públicos en función de su capacidad económica. Así pues, lo importante no es la existencia misma de una medida diferente en el territorio nacional, “sino la existencia o no de una justificación razonable que legitime la medida diferente” (SSTC 96/2002, de 25 de abril, FJ 12, y 100/2012, de 8 de mayo, FJ 4), así como, “la proporcionalidad de la medida, entendida como adecuación razonable al fin legítimo constitucionalmente perseguido” (SSTC 88/1986, de 1 de julio, FJ 6, y 100/2012,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comprobar si una determinada medida es respetuosa con el principio de igualdad ante la ley tributaria es preciso, en primer lugar, concretar que las situaciones que se pretenden comparar sean iguales; en segundo término, una vez concretado que las situaciones son comparables, que existe una finalidad objetiva y razonable que legitime el trato desigual de esas situaciones iguales; y, en tercer lugar, que las consecuencias jurídicas a que conduce la disparidad de trato sean razonables, por existir una relación de proporcionalidad entre el medio empleado y la finalidad perseguida, evitando resultados especialmente gravosos o desmedidos” (STC 60/2015,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Prohibición de discriminación por motivos territoriales en el caso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artículo 139 de la Constitución “1. Todos los españoles tienen los mismos derechos y obligaciones en cualquier parte del territorio del Estado. 2. Ninguna autoridad podrá adoptar medidas que directa o indirectamente obstaculicen la libertad de circulación y establecimiento de las personas y la libre circulación de bienes en todo el territorio español”. Hemos dicho que este precepto prohíbe a las comunidades autónomas “discrimina[r] en favor de las empresas radicadas” en su territorio [STC 225/1993, de 8 de julio, FJ 6 A), sobre la Ley de las Cortes Valencianas de ordenación del comercio y superficies comerciales de 1986] o “establece[r] discriminación alguna entre los vecinos de los distintos lugares del territorio nacional” (STC 37/1981, de 16 de noviembre, FJ 2, sobre la Ley del Parlamento Vasco sobre centros de contratación de cargas en transporte terrestre de mercancías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materia tributaria, hemos dicho que los artículos 157.2 de la Constitución y 9 c) LOFCA, son “especificación” del artículo 139 CE, por lo que “les es extrapolable la doctrina constitucional” sobre este último, en concreto la prohibición de “medidas tributarias proteccionistas” [STC 125/2021, antes citada, FJ 5 A) b), sobre el impuesto sobre estancias en establecimientos turísticos de Cataluña], que también hemos denominado “discriminatori[a]s o proteccionistas” en otras ocasiones (SSTC 111/2017, de 5 de octubre, FJ 4, y 121/2018, de 31 de octubre, FJ 2) para aludir, no a cualquier medida que “produzca efectos restrictivos más onerosos de hecho o de Derecho, sobre las personas o bienes provenientes de fuera” sino en particular a aquellas que “persiga[n] de forma intencionada [esta] finalidad” (STC 125/2021, FJ 5 A) a)]. En el caso examinado en esta última sentencia, como el impuesto catalán sobre estancias en establecimientos turísticos no producía “efectos diferenciados más onerosos sobre los usuarios y operadores foráneos que sobre los usuarios y operadores residentes en la Comunidad Autónoma de Cataluña”, declaramos aquel compatible con los preceptos constitucionales aludidos, sin que fuera relevante que el impuesto produjera “un coste suplementario respecto de otros destinos dentro del territorio nacional” [STC 125/2021, FJ 5 B)], por estar ello amparado en la autonomía garantizada en los artículos 2 y 137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c) LOFCA prohíbe a las comunidades autónomas, al establecer sus propios impuestos, “afectar de manera efectiva a la fijación de residencia de las personas o a la ubicación de empresas y capitales dentro del territorio español, de acuerdo con lo establecido en el artículo segundo, uno, a)”, precepto este último que a su vez dispone que el sistema de ingresos de las comunidades autónomas “deberá establecerse de forma que no pueda implicar, en ningún caso, privilegios económicos o sociales ni suponer la existencia de barreras fiscales en el territorio español, de conformidad con el apartado 2 del artículo 157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artículos constitucionales y legales citados se desprende así la prohibición de que las comunidades autónomas establezcan regulaciones económicas que otorguen “privilegios económicos”, es decir, que discriminen por motivos territoriales o, por decirlo en términos de la STC 60/2015, FJ 5, que “favore[zcan] a sus residentes […] por el solo hecho de su distinta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misma perspectiva de prohibición de “discriminación” contra empresas o personas por razón de su nacionalidad o residencia es la que sigue el Tribunal de Justicia de la Unión Europea cuando examina si las medidas de los Estados miembros vulneran las libertades de circulación, y en esta materia hemos prestado especial atención a su jurisprudencia. En la STC 210/2012, de 14 de noviembre, examinando el impuesto sobre depósitos en las entidades de crédito de Extremadura, dijimos que el artículo 9 c) LOFCA “debe interpretarse teniendo en cuenta, además de la doctrina constitucional citada, la jurisprudencia reiterada del Tribunal de Justicia de la Unión Europea que se refiere a las medidas tributarias adoptadas por los Estados miembros que puedan restringir u obstaculizar el ejercicio de dichas libertades fundamentales” (FJ 9). Y la sentencia del Tribunal de Justicia de 25 de febrero de 2021, asunto Novo Banco, C-712/19, aludida en el auto de planteamiento, dice, recordando jurisprudencia anterior, que “[l]a libertad de establecimiento pretende […] garantizar el disfrute del trato nacional en el Estado miembro de acogida, prohibiendo cualquier discriminación basada en el lugar donde tengan su domicilio social las sociedades” (apartado 21). Ante la “diferencia de trato” entre situaciones “comparables” que establecía la deducción fiscal examinada por el Tribunal de Justicia, análoga a la que es objeto de esta cuestión interna de inconstitucionalidad, el Tribunal de Justicia examinó la “razón imperiosa de interés general” aducida por la Junta de Andalucía como justificativa de esa diferencia, que era la finalidad de primar prácticas financieras en el medio rural, y concluyó que no podía justificar la diferencia de trato del banco portugués implicado ya que “la sola presencia del domicilio social en un territorio determinado no contribuye a que se presten servicios financieros de proximidad en dicho territorio” (apartado 27), lo que le condujo a declarar la deducción andaluza incompatible con la libertad de establecimiento (apartado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situaciones que se han de comparar son, tal y como exige nuestra doctrina sobre la igualdad ante la ley tributaria, equiparables, pues, como se expone en el auto de planteamiento de esta cuestión de inconstitucionalidad, partimos de la base de que todas las entidades de crédito que operan en Canarias se encuentran en una situación comparable, con independencia de donde radique su domicilio social. En efecto, se trata, en todos los casos, de entidades de crédito que operan económicamente en Canarias, y cuya única diferencia estriba en que unas tienen su domicilio social en Canarias y otras no, a pesar de lo cual, el legislador autonómico establece una diferencia de trato a favor de las primeras en virtud de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ese primer aspecto, es preciso avanzar al siguiente paso y comprobar si la diferencia de trato que establece la norma fiscal cuestionada responde a una finalidad objetiva y razonable que legitime el trato desigual de unas y otras empresas, aplicando una deducción del 50 por 100 de la cuota solo a las entidades cuyo domicilio social estuviera en Canarias; circunstancia esta que, por sí sola, no puede ser determinante de la inconstitucionalidad del precepto cuestionado, pues “ningún óbice existe desde el punto de vista constitucional para la utilización de la residencia como un elemento diferenciador entre contribuyentes, siempre y cuando, claro está, la diferencia de trato responda a un fin constitucionalmente legítimo y, por tanto, no se convierta la residencia, por sí sola, en la razón del trato diferente” (STC 60/2015, FJ 5). En esta misma línea, señala la STC 96/2002, de 25 de abril, FJ 8, que “la cualidad o condición de no residente puede justificar desde la perspectiva del art. 31.1 CE un trato dispar, pues el tributo no es solo un instrumento de recaudación sino también un medio para la consecución de políticas sectoriales. […] Ahora bien, lo que no le es dable al legislador —desde el punto de vista de la igualdad como garantía básica del sistema tributario— es localizar en una parte del territorio nacional, y para un sector o grupo de sujetos, un beneficio tributario sin una justificación plausible que haga prevalecer la quiebra del genérico deber de contribuir al sostenimiento de los gastos públicos sobre los objetivos de redistribución de la renta (art. 131.1 CE) y de solidaridad (art. 138.1 CE), que la Constitución española propugna y que dotan de contenido al Estado social y democrático de Derecho (art. 1.1 CE; SSTC 19/1987, de 17 de febrero, FJ 4; 182/1997, de 28 de octubre, FJ 9, y 46/2000, de 17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exposición de motivos de la Ley 4/2012 que estableció el impuesto sobre depósitos en las entidades de crédito no ofrece ninguna justificación de esa diferencia de trato, como ya puso de manifiesto el auto de planteamiento. En sus alegaciones ante este tribunal, los letrados del Gobierno y Parlamento autonómicos aluden a dos: (i) fomentar la inversión en Canarias y (ii) favorecer el establecimiento de entidades de crédito en la Comunidad Autónoma, esta segunda defendida también como compensación por los “costes operativos de funcionamiento que se generan a entidades de crédito por el establecimiento de su sede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primera justificación, el fomento de la inversión no puede respaldar una deducción fiscal desconectada de las inversiones efectuadas y vinculada exclusivamente al domicilio fiscal. Esto es, tiene que responder a una real y efectiva realización de inversiones por parte del sujeto pasivo, como ocurre en el supuesto del apartado 2 c) del art. 41.9 de la Ley del Parlamento de Canarias 4/2012, que deduce de la cuota íntegra los importes de los créditos y préstamos así como de las inversiones que se destinen en el ejercicio a aumentar el saldo de crédito vivo destinado a la financiación de iniciativas empresariales de sociedades no financieras y autónomos en Canarias, a la financiación de proyectos de colaboración público-privada realizados en Canarias y a la financiación de proyectos declarados como aptos para su deducción en la cuota íntegra del impuesto por el Gobierno de Canarias. En cambio, en el supuesto del precepto aquí controvertido [apartado 2 a) del mismo art. 41.9], la deducción del 50 por 100 de la cuota íntegra no responde a una efectiva inversión, sino al simple dato de que el domicilio social de la entidad de crédito se encuentre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la finalidad de atraer el establecimiento de entidades de crédito en Canarias o de compensar unos imprecisos mayores costes derivados de esa circunstancia, aludidos apriorísticamente y sin justificación, no son más que la plasmación expresa de una diferencia de trato fiscal basada en la procedencia, origen, residencia o domicilio fiscal del contribuyente, beneficiando al local por su condición de local y perjudicando al foráneo por su condición de foráneo. Cualquier medida tributaria que persiga favorecer a los operadores económicos locales en perjuicio de los foráneos podría justificarse aludiendo a esas finalidades, por lo que admitirla supondría dejar sin efecto práctico el art. 14 CE, de donde se desprende aquella prohibición y, además, admitir la quiebra de la “unidad de mercado” que, dentro de la diversidad normativa inherente al sistema autonómico, exige “libre circulación de bienes y personas por todo el territorio nacional” e “igualdad de las condiciones básicas de ejercicio de la actividad económica” [SSTC 79/2017, de 22 de junio, sobre la Ley de garantía de la unidad de mercado, FJ 2 a), y 125/2021,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preciso advertir, siguiendo lo dicho en la STC 52/2018, de 10 de mayo, FJ 3, con cita de la STC 60/2015, que “no estamos ante un supuesto en el que la diferencia de trato venga dada por una pluralidad de normas fruto de la propia diversidad territorial en que se configura la Nación española, sino ante un supuesto en el que la diferencia se consagra en una única norma, acudiendo para ello a la residencia o no en el territorio de la comunidad autónoma. Si bien las desigualdades de naturaleza tributaria producidas por la existencia de diferentes poderes tributarios (estatal, autonómico y local) se justifican, en principio, no solo de forma objetiva sino también razonable, siempre que sus consecuencias sean proporcionales, en la propia diversidad territorial, al convertirse el territorio en un elemento diferenciador de situaciones idénticas (por ejemplo, SSTC 76/1983, de 5 de agosto, FJ 2; 150/1990, de 4 de octubre, FJ 7, y 233/1999, de 16 de diciembre, FJ 26), en el caso que nos ocupa y, como señala el órgano judicial, el territorio ha dejado de ser un elemento de diferenciación de situaciones objetivamente comparables, para convertirse en un elemento de discriminación, pues con la diferencia se ha pretendido exclusivamente ‘favorecer a sus residentes’, tratándose así a una misma categoría de contribuyentes de forma diferente por el solo hecho de su distinta residencia.”. Y este trato discriminatorio que dispensa a los no residentes la norma cuestionada no puede considerarse acorde con el art. 14, en relación con el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todo lo expuesto procede estimar la presente cuestión interna de inconstitucionalidad y declarar la inconstitucionalidad y nulidad del inciso del citado artículo 41.9.2 a) de la Ley del Parlamento de Canarias 4/2012 a que la misma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interna de inconstitucionalidad planteada por el Pleno del Tribunal Constitucional y, en su virtud, declarar la inconstitucionalidad y nulidad del inciso “cuando el domicilio social de la entidad de crédito se encuentre en Canarias” del artículo 41.9.2 a) de la Ley del Parlamento de Canarias 4/2012, de 25 de junio, de medidas administrativas y fiscales.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