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75</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27 de abril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amparo núm. 1234-2022, interpuesto por don Josep Costa i Roselló, para la incoación de incidente de recusación del presidente de este tribunal don Pedro José González-Trevijano Sánchez; de los magistrados don Juan Antonio Xiol Ríos, don Santiago Martínez-Vares García, don Antonio Narváez Rodríguez, don Alfredo Montoya Melgar, don Ricardo Enríquez Sancho y don Cándido Conde-Pumpido tourón, y de la magistrada doña María Luisa Balaguer Callejón,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febrero de 2022, el procurador de los tribunales don Carlos Ricardo Estévez Sanz, en nombre y representación de don Josep Costa i Roselló, quien asume su propia defensa, interpuso un recurso de amparo contra las siguientes resoluciones: (i) el auto de 25 de octubre de 2021, dictado por la magistrada instructora de las diligencias previas núm. 2-2021, seguidas por delito de desobediencia ante el Tribunal Superior de Justicia de Cataluña respecto del ahora recurrente, entre otros, por el que se acordaba su detención; (ii) el auto de 23 de noviembre de 2021 por el que se desestimó el recurso de reforma interpuesto contra la resolución anterior y (iii) el auto de 11 de enero de 2022, dictado por la Sala de lo Civil y Penal del Tribunal Superior de Justicia de Cataluña por el que se desestimó el recurso de apelación interpuesto contra el auto de 23 de noviembre de 2021. En la demanda se alega la vulneración de los derechos fundamentales reconocidos en los arts. 17, 19, 23 y 24 CE, en relación con los arts. 14, 16, 20 y 21 CE; así como el art. 5 del Convenio europeo de derechos humanos (CEDH), en relación con los arts. 6, 9, 10, 11 y 14 CEDH, el art. 3 del Protocolo núm. 1 al CEDH, el art. 2 del Protocolo núm. 4 al CEDH, el art. 18 CEDH y el art. 1 del Protocolo núm. 12 al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y por medio de otrosí digo primero, se formula recusación contra los magistrados don Pedro José González-Trevijano Sánchez, don Juan Antonio Xiol Ríos, don Santiago Martínez-Vares García, don Antonio Narváez Rodríguez, don Alfredo Montoya Melgar, don Ricardo Enríquez Sancho y don Cándido Conde-Pumpido Tourón, y contra la magistrada doña María Luisa Balaguer Callejón. El recurrente considera que concurren en todos ellos las causas de recusación previstas en los apartados 7, 10, 11 y 13 del art. 219 de la Ley Orgánica del Poder Judicial (LOPJ), por haber intervenido en anteriores instancias y haber actuado como denunciantes de los hechos objeto de la causa penal seguida contra el ahora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desarrollo argumental de la recusación se expone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magistrados recusados carecen de la necesaria imparcialidad objetiva, porque la causa penal incoada contra el recurrente estuvo motivada por la deducción de testimonio acordada por los citados magistrados en sus AATC 9/2020 y 11/2020, de 28 de enero, y 16/2020, de 11 de febrero. Eso les coloca en la situación de denunciantes respecto del recurrente y, por lo tanto, sin la apariencia de imparcialidad integrada en el derecho a un juicio justo protegido por el art. 6 CEDH. Aduce, por otra parte, que la Ley Orgánica 15/2015, de 16 de octubre, de reforma de la Ley Orgánica 2/1979, de 3 de octubre, del Tribunal Constitucional, para la ejecución de las resoluciones del Tribunal Constitucional como garantía del Estado de Derecho, “lamina su percepción [del Tribunal] como un árbitro neutral” (invoca el dictamen de la Comisión de Venecia sobre la referida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inexistencia de una previsión legal para sustituir a los magistrados del Pleno del Tribunal Constitucional no puede ser, en sí misma, un motivo que permita la inadmisión de la recusación, como se ha resuelto en situaciones similares. Se trata de una circunstancia previsible, que no viene impuesta por el art. 92 de la Ley Orgánica del Tribunal Constitucional (LOTC), ya que este precepto no exige que las medidas de ejecución sean acordadas por todos los magistrados. Por tanto, la intervención de los integrantes del Pleno en los incidentes de ejecución obedece exclusivamente a una decisión discrecional del Tribunal, por lo que no es imputable al recurrente que no existan magistrados no recusados suficientes para resolver las recusaciones del resto de los integrantes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Existen actualmente cuatro magistrados del Pleno que, por no haber intervenido con anterioridad, podrían resolver la recusación ahora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cuanto a las causas concretas de recusación, se alega lo siguiente: (i) la deducción de testimonio incluye un juicio sobre la eventual responsabilidad penal del recurrente (art. 219.7 LOPJ); (ii) los magistrados participaron en anterior instancia, al haber dictado los AATC reseñados (art. 219.11 LOPJ); (iii) dada la participación en la deducción de testimonio y por haber dictado las resoluciones desobedecidas, concurren también las causas de recusación previstas en el art. 219, apartados 10 y 13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secretario de Justicia del Pleno de este tribunal, dictó diligencia el 28 de marzo de 2022 “para hacer constar que se ha recibido en esta secretaría del Pleno el anterior oficio de la Sala Segunda al que acompaña copia del escrito presentado por el procurador don Carlos Ricardo Estévez Sanz, en representación de don Josep Costa i Roselló, mediante el que formula recusación contra ocho de los magistrados del Tribunal Constitucional, de lo que paso a dar cuenta”.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dar respuesta a la solicitud de recusación de hasta un total de ocho magistrados del Pleno de este tribunal, que el ahora recurrente ha formulado en su escrito de demanda en los términos ya descritos en el apartado 2 de los antecedentes. Como se desprende de lo allí expuesto, esta solicitud de recusación es coincidente con la ya formulada por el mismo recurrente, y por los mismos motivos, en el recurso de amparo núm. 5739-2021. Esa recusación fue resuelta por medio del ATC 86/2021, de 16 de septiembre, en sentido desestimatorio, confirmado por el ATC 111/2021, de 16 de diciembre, por aplicación de la doctrina contenida en los AATC 62/2020 y 63/2020, de 17 de junio, FFJJ 2, entre otros, por tratarse de una recusación formulada contra todos los magistrados integrantes del Tribunal; es decir, contra el propio Tribunal y por el ejercicio de las funciones atribuidas por el ordenamiento jurídico. El hecho de que, en el presente supuesto, la recusación no se formule contra todo el Pleno, sino contra una parte significativa de sus magistrados, impide remitirse íntegramente a lo ya resuelto en los citados AATC 86/2021 y 111/2021.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intervención de los integrantes del Pleno para conocer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singular naturaleza de este tribunal ha sido recientemente resaltada en nuestro ATC 107/2021, de 15 de diciembre, FFJJ 2 y 3, y confirmada en el ATC 17/2022, de 25 de enero, FJ 4 C), con cita de otros anteriores (AATC 443/2007, de 27 de noviembre, FJ 1; 84/2020 y 85/2020, de 21 de julio, FFJJ 1, y 86/2021, de 16 de septiembre, FJ 2). Conforme a estos pronunciamientos, su especial configuración como “órgano constitucional [que] no admite la sustitución puntual o meramente circunstancial de los magistrados que lo componen, exige una flexibilización de las reglas generales y subsidiarias que rigen los institutos de la recusación y la abstención”, a los que se remite el art. 80 LOTC. Así, resulta “imprescindible, para asegurar la propia funcionalidad del órgano constitucional, que la aplicación del régimen de recusación y de abstención no conduzca a resultados absurdos o gravemente perturbadores para las funciones que tiene constitucionalmente asignadas”. Entre las reglas que integran ese régimen se encuentra la de que los magistrados recusados no puedan formar parte del órgano encargado de resolver la recusación. De aplicarse en sus propios términos en el presente caso, el Pleno del Tribunal, que es el órgano competente para el conocimiento de las peticiones de recusación [art. 10.1 k) LOTC], no podría alcanzar el quorum mínimo imprescindible de ocho miembros —previsto en el art. 14 LOTC— para que pueda actuar en el ejercicio de sus competencias. En estos supuestos, la exigencia de “inequívoca plasmación legal en el art. 4.1 LOTC”, determina que el Tribunal deba adoptar las medidas necesarias para preservar su jurisdicción. Por ello, “la salvaguarda del ejercicio de la jurisdicción constitucional reclama y justifica al mismo tiempo que, para dictar esta resolución, no deba excluirse de la conformación del Pleno a ninguno de sus magistrados” (ATC 107/2021, de 15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a limine de las solicitudes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admitido la posibilidad de denegar la tramitación de una recusación cuando razones procesales o de fondo así lo exijan (AATC 62/2020 y 63/2020, de 17 de junio, FFJJ 3, y 86/2021, de 16 de septiembre, FJ 3). Uno de los motivos que justifican esta posibilidad excepcional es que la recusación se dirija contra todos los magistrados del Tribunal, situación que ha sido asimilada a la recusación de tal número de magistrados que supongan una “paralización inaceptable” de sus funciones. Eso determina la inadmisión de plano de las recusaciones formuladas “por comportar un uso manifiestamente abusivo del ejercicio de esa facultad [de recusación], tendente a impedir el normal ejercicio” de la jurisdicción constitucional (ATC 107/2021, de 15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como ya le fue indicado a este recurrente en nuestro ATC 86/2021, de 16 de septiembre, FJ 4, este incidente no puede prosperar. Las causas de recusación alegadas se fundamentan en el ejercicio mismo de las funciones del Tribunal que, por su carácter de “único en su género” y ser “sus miembros […] insustituibles”, no puede “dejar de cumplir” sus atribuciones por “haber resuelto otros procesos constitucionales […] que puedan tener relación con las cuestiones planteadas en este recurso de amparo”. La “tacha” dirigida contra este tribunal es “equivalente a la descalificación del órgano mismo […],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de septiembre, FJ 5; 132/2017, de 3 de octubre; 62/2020, FJ 4, y 63/2020, FJ 4)”. Esta doctrina fue reiterada en el ATC 111/2021, de 16 de diciembre, FJ 4, confirmatorio del anterior, como el recurrente igualmente conoce.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admitir a trámite las recusaciones promovidas por don Josep Costa i Rosselló.</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