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12 de septiembre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3362-2020, promovido por doña M.R.S., contra el auto de la Sección Segunda de la Audiencia Provincial de Jaén de 31 de marzo de 2020 por el que se desestima el recurso de apelación núm. 216-2020, interpuesto contra el auto del Juzgado de Primera Instancia e Instrucción núm. 1 de Alcalá la Real de 16 de diciembre de 2019, que se desestima el recurso de reforma interpuesto contra la providencia de 28 de octubre de 2019, en las diligencias previas núm. 157-2009. Ha intervenido el Ministerio Fiscal. Ha formulado alegaciones don J.G.G.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16 de julio de 2020, la procuradora de los tribunales doña Ana María Hidalgo Moyano, en nombre y representación de doña M.R.S., bajo la dirección letrada de don Enrique del Castillo Codes, formuló demanda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D.R.G., madre de la demandante de amparo, presentó denuncia el 12 de febrero de 2009 en el puesto de la Guardia Civil de Alcaudete (Jaén) en la que exponía que su hija, de quince años de edad (nació el 21 de octubre de 1993), había entrado en contacto —a través de la aplicación de mensajería instantánea “Messenger”— con personas que, por medio de la cámara web, le habían mostrado imágenes de contenido sexual explícito y le habían solicitado que se desnudase; aportaba un número de teléfono móvil del varón que había contactado con su hija y un CD con archivos de conversaciones de chat e imágenes de video.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denuncia dio lugar a la incoación de las diligencias previas núm. 157-2009 del Juzgado de Primera Instancia e Instrucción núm. 1 de Alcalá la Real, en las que se practicaron varias diligencias, entre ellas la incorporación del resultado de la investigación desarrollada por la Unidad Orgánica de Policía Judicial de la Guardia Civil, la declaración en calidad de imputado de don J.G.G., así como la declaración en calidad de perjudicadas de la denunciante y de su hija, ahora demandante de amparo, a quienes se hizo el ofrecimiento de acciones en los términos de los arts. 109, 110 y 797.5 de la Ley de enjuiciamiento criminal (LECrim), manifestando quedar enteradas. El ofrecimiento de acciones a doña M.R.S., se practicó en concreto el 31 de enero de 2012, según consta en acta extendida por el letrado de la administración de justicia del juzgado, firmada por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mediante informe evacuado el 15 de enero de 2013, solicitó el sobreseimiento provisional de la causa, por entender que de la instrucción practicada no se desprendía que el imputado hubiera tenido conocimiento de que la persona con la que había mantenido contacto era menor de edad, por lo que no estaría justificada la perpetración del delito de exhibicionismo del art. 185 del Código penal (CP). El juzgado dictó providencia el 20 de febrero de 2013 por la que acordó, de conformidad con el art. 642 LECrim, dar traslado del escrito del fiscal a la parte denunciante para que manifestara lo que a su derecho conviniera, traslado que se verificó el 12 de marzo de 2013 en la persona de la madre de la demandante. El 3 de abril de 2013 el juzgado dictó auto por el que acordó el sobreseimiento provisional y archivo de las actuaciones porque “habiendo solicitado el Ministerio Fiscal el sobreseimiento provisional de las actuaciones y no habiendo otras acusaciones personadas, procede acordar de conformidad con lo pedido, pues rigiéndose el proceso penal por el principio acusatorio, es necesaria la existencia de acusación para que pueda seguir adelante el procedimiento”. El auto fue notificado a la procuradora del imputado el 5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8 de junio de 2017 la letrada de don J.G.G. presentó escrito en el Juzgado de Primera Instancia e Instrucción núm. 1 de Alcalá la Real en el que solicitó el sobreseimiento libre de la causa por prescripción del delito, por haber transcurrido más de tres años desde que se dictó el auto de sobreseimiento provisional. Del escrito se dio traslado al Ministerio Fiscal que, por informe de 6 de julio de 2017, manifestó su conformidad con la prescripción y el sobreseimiento solicitados. El juzgado dictó auto el 18 de julio de 2017 por el que declaró prescrito el delito. En el auto se razona que el delito objeto del procedimiento era el de exhibicionismo del art. 185 CP, que tiene prevista pena de prisión inferior a tres años, siendo aplicable el art. 131 CP en la redacción vigente en la fecha de los hechos, que fijaba un plazo de prescripción aplicable de tres años, plazo que computa desde el pronunciamiento del auto de sobreseimiento provisional el 3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11 de septiembre de 2019 doña M.R.S. presentó escrito en el Juzgado de Primera Instancia e Instrucción núm. 1 de Alcalá la Real en el que solicitó la entrega de copia íntegra de las diligencias previas, alegando su condición de víctima de los hechos, señalando dos direcciones de correo electrónico para su contacto. En comparecencia celebrada el mismo día otorgó su representación a la procuradora doña Ana María Hidalgo Moyano.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escrito se dio traslado al Ministerio Fiscal, que alegó que la víctima no había manifestado la existencia de un interés legítimo que justificase su petición y que esta afectaba a datos obrantes en el procedimiento que están protegidos por el art. 18.4 CE, por lo que interesó que la información a suministrar se limitase estrictamente a la copia de la denuncia inicial y del auto de prescripción, de los que debía suprimirse el nombre y apellidos del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don J.G.G. solicitó la desestimación de la petición, alegando que la solicitante nunca había sido parte en el procedimiento y que ni tan siquiera había solicitado serlo en su escrito, por lo que no podía invocar un derecho de acceso a las actuaciones; asimismo que, concluso el procedimiento, debían prevalecer los derechos del investigado a la presunción de inocencia y a su reputación y honorabilidad. Argumentó que la Ley del estatuto de la víctima del delito no reconoce un derecho de acceso general sin previa constitución como parte formal en el procedimiento y que el sobreseimiento restablece el derecho a la presunción de inocencia de la persona investigada al mismo nivel que tenía antes de su incoación y comporta una declaración de inexistencia subjetiva del hecho atribuido (cita al respecto la STC 85/2019, de 19 de junio). Solicitó finalmente ser protegido frente a usos torticeros y desviados de la información, aludiendo a posibles fines espurios dirigidos a destruir su reputación personal y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28 de octubre de 2019 se tuvo por personada y parte a la procuradora designada por doña M.R.S., y por providencia de la misma fecha el juzgado acordó que se le entregara únicamente copia de la denuncia inicial interpuesta por doña D.R.G. y del auto de archivo de 18 de julio de 2017, suprimiendo el nombre y apellidos del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representación procesal de don J.G.G. presentó en el juzgado dos escritos el 31 de octubre de 2019. En uno de ellos interponía recurso de reforma contra la diligencia de ordenación de 28 de octubre de 2019, interesando se privase a doña M.R.S. de su condición de parte, por tratarse de un procedimiento que estaba archivado definitivamente en el que había declinado mostrarse parte oportunamente. En el otro escrito solicitaba que de la copia de la denuncia y del auto de archivo por prescripción se suprimiesen también las menciones al correo electrónico y al número de teléfono. El juzgado dictó providencia el 4 de noviembre de 2019 en la que inadmitió el recurso de reforma porque contra una diligencia de ordenación no cabe tal recurso, sino el de reposición, al tiempo que accedía a la solicitud de que en la documentación que se entregase a doña M.R.S. se suprimiesen los datos personales del investigado relativos a su correo electrónico y número de teléfono.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escrito presentado el 6 de noviembre de 2019 por su procuradora, con asistencia letrada, doña M.R.S. interpuso recurso de reforma contra la providencia de 28 de octubre de 2019, invocando la vulneración de su derecho a la tutela judicial efectiva (art. 24.1 CE) y la infracción del art. 234 de la Ley Orgánica del Poder Judicial (LOPJ). Interesó la entrega de la totalidad de las actuaciones, alegando, en síntesis, que como víctima de unos hechos graves, atentatorios de su libertad sexual cuando tenía quince años de edad, es indudable su interés legítimo en el conocimiento de las mismas, estando además personada en la causa como parte perjudicada.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juzgado tuvo por interpuesto en tiempo y forma el recurso, acordando la entrega de copia al fiscal y las partes personadas al efecto de que formularan alegaciones escritas en el término de dos días previsto en el art. 222 LECrim. El fiscal presentó escrito en el que reiteró que doña M.R.S. no había explicado cuál era su interés actual en obtener una copia de las actuaciones, cuando el delito estaba prescrito y la causa archivada definitivamente, y que concluso el procedimiento penal debían ponderarse otros derechos fundamentales como la protección de los datos personales del investigado. La representación procesal de don J.G.G. presentó escrito en el que impugnó el recurso, remitiéndose a los argumentos del fiscal y reiterando el argumento de que a doña M.R.S. se le había hecho el ofrecimiento de acciones en el momento de prestar declaración en el juzgado y declinó personarse, por lo que en el momento presente ya no puede ser considerada como parte, a tenor del art. 234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juzgado dictó auto el 16 de diciembre de 2019 desestimando el recurso de reforma y confirmando en sus propios términos la providencia impugnada. En el auto se argumenta que doña M.R.S. no era parte en la causa, porque declinó hacerlo en su momento, cuando se le recibió declaración, siendo mayor de edad, por lo que no podía tener acceso a toda la documentación del procedimiento, y que el investigado tenía derecho a la protección de sus datos personales de conformidad con el art. 18.4 CE, el art. 235 LOPJ y el art. 2.2 del Reglamento del Consejo General del Poder Judicial de 1995, de aspectos accesorios de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Contra el auto precedente la representación procesal de doña M.R.S. interpuso el 2 de enero de 2020 recurso de apelación, en el que alegó la vulneración de su derecho a la tutela judicial efectiva (art. 24.1 CE) y de los arts. 234 y 235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Sostuvo, con carácter preliminar, que el auto recurrido, al denegarle la condición de parte, entra en contradicción con la diligencia de ordenación de 28 de octubre de 2019, que le reconoció dicha condición, y la providencia de la misma fecha, que la asumió implícitamente, infringiendo así la prohibición de la reformatio in peius, al verificar dicho cambio con motivo del recurso de reforma interpuesto por la propia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Hizo referencia seguidamente a la publicidad de las actuaciones y a la infracción del art. 234 LOPJ, al fundarse la decisión judicial impugnada en la supuesta falta de justificación de un interés legítimo y directo para conocer las actuaciones, obviando que la recurrente fue víctima de unos hechos especialmente graves, constitutivos de conductas exhibicionistas de índole sexual, cuando era una menor de quince años de edad, especialmente vulnerable por tanto, y que como tal tenía reconocido en virtud del art. 3 de la Ley que aprobó el estatuto de la víctima del delito un derecho de participación activa en el proceso penal y de acceso a la información contenida en el mismo, con independencia de que se conozca o no la identidad del infractor y el resultado del proceso; a la luz de esta regulación no es aceptable el argumento de que el procedimiento estaba concluso por prescripción. Su interés se vio reforzado por la circunstancia de que el caso ha tenido difusión pública en medios de comunicación digitales, manifestando que la víctima no puede ser de peor condición que el investigado, cuyo derecho a la protección de sus datos no tiene un carácter ilimitado, sino que ha de ponderarse con los otros derechos fundamentales y bienes constitucionales en juego, no habiendo sido debidamente explicado en qué medida se vería afectado este derecho. Añadió que ni el auto de sobreseimiento provisional de 3 de abril de 2013, ni el de archivo definitivo por prescripción de 18 de julio de 2017 le fueron notificados, y que el cierre de la vía penal no impide el ejercicio de acciones civiles, cuyo plazo de prescripción se inicia con la notificación de la resolución que finaliza el proceso penal, constituyendo un interés legítimo el conocimiento de la totalidad de lo actuado en instrucción para valorar la viabilidad de una demanda civil. Afirmó, en conclusión, que debía ser tenida como parte en el proceso penal y que, con independencia de ello, debía considerarse que justificó suficientemente su interés para acceder a la totalidad de las actuaciones, al haber sido víctima directa de los hechos que motivaron su incoación.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providencia de 27 de enero de 2020 se tuvo por interpuesto en tiempo y forma el recurso de apelación y se puso de manifiesto la causa a las demás partes personadas para que presentasen alegaciones escritas en el término de cinco días previsto en el art. 766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presentó escrito en el que se ratificó en sus anteriores alegaciones, reiterando el argumento de que las actuaciones habían sido sobreseídas libremente por prescripción del delito por el auto de 17 de julio de 2017 y que no existía un interés actual de la víctima, en el entendimiento de que la Ley del estatuto de la víctima del delito reconoce derechos y prerrogativas únicamente en el procedimiento penal en curso, contraponiendo a la solicitud de acceso de la víctima la protección de los datos personales del investigado como derecho fundamental garantizado en el art. 18.4 CE, “así como los demás derechos fundamentales recogidos en este artículo que también estarían en un riesgo potencial”.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don J.G.G. presentó escrito de impugnación del recurso en el que negaba la condición de parte a la recurrente, argumentando que la providencia de 28 de octubre de 2019 se la habría reconocido a los solos efectos de recibir la copia de la denuncia y del auto de archivo, y argumentando que, no habiéndose acreditado la existencia de ilícito penal alguno, no puede haber víctima, pues el auto de sobreseimiento, incluso provisional, restablece el derecho a la presunción de inocencia del investigado, que debe ser protegido frente a usos torticeros y desviados de los fines del proceso penal, aludiendo nuevamente a posibles móviles espurios que pondrían en peligro su reputación personal y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Sección Segunda de la Audiencia Provincial de Jaén, por auto de 31 de marzo de 2020, desestimó el recurso de apelación. La sala argumenta que la condición de parte se adquiere con el ejercicio de una acción penal (o en su caso civil) en el seno del procedimiento, y que la recurrente no la ha adquirido, porque habiéndosele hecho en su momento el correspondiente ofrecimiento de acciones lo declinó, no pudiendo ahora personarse porque la causa está archivada provisionalmente desde el año 2013 y definitivamente desde julio de 2017. En lo que se refiere al acceso a las actuaciones conforme al art. 234 LOPJ, estima que la recurrente no ha justificado un interés legítimo y directo pues las actuaciones fueron archivadas años antes y en su momento optó por no personarse en las mismas. También afirma que la resolución recurrida verificó una ponderación adecuada del interés alegado por la solicitante y de la salvaguardia de los derechos a la intimidad, al honor y la propia imagen del que fuera en su día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el auto de 16 de diciembre de 2019 del Juzgado de Primera Instancia e Instrucción núm. 1 de Alcalá la Real y contra el auto de 31 de marzo de 2020 de la Sección Segunda de la Audiencia Provincial de Jaén, por entender que han vulnerado el derecho de la demandante a la tutela judicial efectiva (art. 24.1 CE) por las razones que a continuación se reproducen.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 en primer lugar que se ha infringido la prohibición de reformatio in peius, porque el auto del juzgado le deniega su condición de parte en el proceso, cuando dicha condición le había sido previamente reconocida en la diligencia de ordenación de 28 de octubre de 2019. Tal denegación se produce con motivo de resolver el recurso de reforma que interpuso la propia demandante contra la providencia de la misma fecha, sufriendo de este modo un empeoramiento de su situación, con infracción del principio de congruencia y generación de 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argumenta que se han infringido los arts. 234 y 235 LOPJ, relativos a la publicidad del proceso, porque las resoluciones judiciales impugnadas evidencian una interpretación excesivamente restrictiva de las reglas de acceso al contenido de las actuaciones judiciales. Reprocha en particular al auto de la audiencia provincial que haya situado la protección del derecho a la intimidad personal y familiar, al honor y a la propia imagen del investigado por encima de los derechos de la víctima del delito, que era menor de edad cuando ocurrieron los hechos. Entiende que se ha infringido también el art. 3 de la Ley del estatuto de la víctima del delito, donde se reconoce a la víctima un derecho de participación activa en el proceso penal, así como a la información contenida en el mismo, incluso cuando haya finalizado, y ello “con independencia de que se conozca o no la identidad del infractor y del resultado del proceso”. Las resoluciones impugnadas niegan la existencia de un interés legítimo y directo para obtener la copia de las actuaciones con el argumento de que estaban archivadas y de que la recurrente no se había personado antes, pero el archivo no le fue notificado y tampoco puede ser entendido como un obstáculo para darle acceso a las actuaciones, pues el contenido de estas se refiere a unos hechos en los que resultó perjudicada, siendo indiscutible su interés. Por otra parte, el cierre de la vía penal deja abierta la vía civil para la reclamación del daño, por lo que la víctima también tiene un interés para evaluar las posibilidades de ejercicio de la acción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por ello la nulidad de los autos impugnados y la retroacción de actuaciones al momento anterior al pronunciamiento del primero, para que el juzgado dicte una resolución respetuosa con el derecho fundamental a la tutela judicial efectiva, en la que se acuerde la entrega a la demandante de una copia íntegra de las actuaciones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justificar la especial trascendencia constitucional del recurso alega que no ha sido objeto de tratamiento específico por el Tribunal Constitucional la incidencia que sobre el derecho a la tutela judicial efectiva puede tener la negativa a permitir el acceso a las actuaciones judiciales penales de quien ha sido víctima del delito investigado y la ponderación con los derechos del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2021, la Sección Tercera del Tribunal Constitucional acordó admitir a trámite el recurso de amparo, apreciando que concurre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se ordenó dirigir atenta comunicación a la Audiencia Provincial de Jaén a fin de que, en plazo que no excediera de diez días, remitiera certificación o fotocopia adverada de las actuaciones correspondientes al recurso de apelación núm. 216-2020. Se acordó igualmente dirigir atenta comunicación al Juzgado de Primera Instancia e Instrucción núm. 1 de Alcalá La Real, cuyas actuaciones correspondientes a las diligencias previas núm. 157-2009 ya se habían remitido a este tribunal, a fin de que procediera a emplazar, por término de diez días, a quienes hubieran sido parte en el procedimiento, exceptuando a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 de febrero de 2020 compareció en el procedimiento don J.G.G., representado por el procurador de los tribunales don Luis de Villanueva Ferrer y asistido por la letrada doña Cristina Torremocha Almodóvar.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del Tribunal Constitucional de 7 de febrero de 2022 se tuvo por personado y parte a don J.G.G., y se acordó dar vista de las actuaciones a las partes personadas y al Ministerio Fiscal por plazo común de veinte días a efectos de presentar alegaciones,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11 de marzo de 2022, don J.G.G. formuló alegaciones en las que se opuso al recurso de amparo. Aunque concede que el recurso podría tener una especial trascendencia constitucional desde la perspectiva de sus propios derechos a la presunción de inocencia, al honor, a la reputación profesional y a la vida privada y familiar frente a pretensiones de acceso a unas actuaciones sobreseídas libremente y basadas en intereses difusos e inidentificables, afirma que en cualquier caso no se ha producido la lesión de los derechos de la recurrente, pues el auto de la Audiencia Provincial de Jaén hizo una ponderación adecuada de los derechos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 recurrente no ha sufrido vulneración de sus derechos como parte del proceso porque nunca adquirió tal condición, dado que no se personó en el mismo antes de ser sobreseído pese a que se le hizo el correspondiente ofrecimiento de acciones, y señala que la solicitud del fiscal de sobreseimiento provisional y el auto que lo acordó se comunicaron a su madre, que según consta en las actuaciones compartía domicilio con la recurrente, por lo que no se puede afirmar que el procedimiento se siguiera a sus espaldas.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que la recurrente pueda ser considerada víctima en los términos del art. 3 de la Ley que aprueba el estatuto de la víctima del delito, pues la condición de víctima es de atribución provisional mientras en el proceso se investiga la denuncia, pero no subsiste una vez que el proceso concluye en virtud de una resolución firme que declara la falta de indicios del hecho denunciado. En este caso el auto de sobreseimiento provisional, dictado el 3 de abril de 2013, fue en realidad un sobreseimiento libre, porque su fundamento era la absoluta ignorancia en que se hallaba el investigado sobre la edad de la recurrente, equívoco provocado por ella misma, pues según consta en las actuaciones accedió a una página web de contactos haciéndose pasar por mayor de edad y no reveló en sus comunicaciones de chat su verdadera edad hasta que intervino su hermano.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el sobreseimiento de las actuaciones penales repone al investigado en su derecho a la presunción de inocencia y comporta una declaración de inexistencia subjetiva del hecho atribuido que resulta incompatible con actos o decisiones de los poderes públicos que puedan ponerla en entredicho (cita la STC 85/2019, de 19 de junio). Esta dimensión extraprocesal del derecho a la presunción de inocencia es objeto de protección específica por medio de la tutela del derecho al honor (cita la STC 244/2007, de 10 de diciembre), que en este caso requería que el alegante fuera protegido frente a usos torticeros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que la recurrente en amparo ostente interés legítimo alguno, argumentando que el anuncio que se hace en la demanda de amparo acerca de la intención de interponer una acción civil carece de fundamento, ya que no sería posible el ejercicio de tal acción por el transcurso del plazo de prescripción del art. 1902 del Código civil y por el propio efecto de cosa juzgada de las resoluciones penales que determinaron el cierre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asimismo la condición de víctima de la recurrente, por ser incompatible con la presunción de inocencia del alegante, de quien la jurisdicción penal ha declarado que no participó en los hechos, y aduce que el art. 6 de la Ley del estatuto de la víctima del delito no reconoce un derecho de acceso general a las actuaciones y resoluciones sin previa constitución formal de parte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finalmente, la existencia de un riesgo de uso torticero de la información solicitada, mediante su divulgación incontrolada, apreciable en el contexto de una campaña de ataques a su reputación personal y profesional, basada en informaciones sesgadas y manipuladas relativas a este procedimiento penal, que relaciona con intentos de personación de ciertas acusaciones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de amparo presentó escrito de alegaciones el 18 de marzo de 2022, en el que se ratificaba íntegramente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el 18 de marzo de 2022 escrito de alegaciones en el que interesó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fiscal con carácter preliminar que, para no incurrir en una reconstrucción de oficio de la demanda de amparo, el objeto de la pretensión debe entenderse estrictamente circunscrito a la vulneración del derecho a la tutela judicial efectiva garantizado en el art. 24.1 CE, pues las menciones que se hacen ocasionalmente en el escrito iniciador a la publicidad del proceso y al derecho a un proceso con todas las garantías no tienen un verdadero desarrollo argumental en el mismo, ni han sido objeto de invocación efectiva en el procedimiento antecedente.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aprecia en el recurso de amparo un doble fundamento de impugnación. En el primero se denuncia la quiebra de la prohibición de reformatio in peius, que se achaca al juzgado por haber negado en el auto de 16 de diciembre de 2019, que resolvió el recurso de reforma interpuesto por la propia recurrente contra la providencia de 28 de octubre de 2019, la condición de parte que le había reconocido previamente en diligencia de ordenación de 28 de octubre de 2019, y que había asumido implícitamente dicha providencia. El fiscal analiza la doctrina constitucional sobre este principio (en particular, la STC 41/2008, de 20 de marzo, FJ 2) y concluye que, siendo concebida la prohibición de la reforma peyorativa como una “proyección de la congruencia en el segundo o ulterior grado jurisdiccional”, solo se produce cuando la parte recurrente sufre un empeoramiento de su posición jurídica en virtud de la interposición de recursos devolutivos, circunstancia que no se da en este caso, en que es el mismo juzgado el que altera el estatus procesal de la recurrente al resolver un recurso de reforma. Ello no es óbice para apreciar la incongruencia extra petita subyacente en tal decisión, generadora de una situación de indefensión que la Audiencia Provincial, pudiendo hacerlo, no reparó, sino que, por el contrario, consolidó añadiendo argumentos nuevos.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fundamento de impugnación se refiere a la vulneración del derecho a la tutela judicial efectiva en su vertiente de acceso a la jurisdicción. Se trata de un derecho de configuración legal que, en lo que concierne a la persona ofendida por el delito, se conforma en los arts. 109, 109 bis y 110 LECrim, siendo igualmente de interés lo previsto en caso de sobreseimiento en los arts. 636 y 782.2 LECrim y en el art. 12 de la Ley 4/2015, de 27 de abril, que aprueba el estatuto de la víctima del delito, así como el derecho a ser informado en los términos del art. 5.1 m) y 2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examina los dos motivos por los que se deniega la condición de parte a la recurrente: que cuando se le hizo el ofrecimiento de acciones, siendo ya mayor de edad, declinó mostrarse parte en la causa, argumento utilizado en el auto del juzgado; y que la condición de parte se adquiere con el ejercicio de la acción penal (o civil), lo que declinó hacer en su momento, no pudiendo constituirse en parte en una causa que ya no existe, pues está archivada provisionalmente desde el año 2013 y definitivamente desde julio de 2017, argumento este añadido en el auto de la Audiencia Provincial de Jaén. El fiscal considera que ambas resoluciones judiciales verifican una interpretación injustificadamente rigorista de las normas procesales citadas, e incluso incompatible con su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destaca que, ofrecidas las acciones a la recurrente siendo ya mayor de edad, esta no renunció a nada, pese a lo cual no se le dio traslado de la solicitud de sobreseimiento provisional y no se le notificó el auto de 3 de abril de 2013 por el que se acordó el sobreseimiento provisional, ni el auto de sobreseimiento libre, dictado el 18 de julio de 2017. No existía ninguna norma procesal de la que razonablemente pudiera deducirse que, por haber manifestado quedar enterada de su derecho a personarse en la causa, la recurrente quedase privada de la posibilidad de llevar a cabo la personación más tarde; al contrario, esa posibilidad estaba expresamente prevista en los arts. 110 y 782 LECrim en el momento en que se dictó el auto de sobreseimiento provisional, y cuando se dictó el auto de sobreseimiento libre el art. 5.2 de la Ley del estatuto de la víctima del delito ya había proclamado la obligación de mantener actualizada la información que ha de facilitarse a las víctimas de sus derechos, y la facultad de notificarle el sobreseimiento se había convertido en un deber taxativo expresamente impuesto en la ley (art. 636 LECrim), a lo que se añade que el nuevo art. 109 bis LECrim había reforzado la proclamación de su derecho a personarse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a la vista de que el objeto de la pretensión de la recurrente se limitaba a pedir el acceso al contenido íntegro de las actuaciones, que tal acceso es un derecho de las partes (art. 302 LECrim), integrado en la configuración legal del derecho fundamental invocado, y que, aunque la petición no agote el haz de facultades que implica tal derecho, también debe ser objeto de reconocimiento y reparación, toda vez que la configuración legal del derecho de acceso a la jurisdicción penal no exige, en ningún caso, que se anticipe una justificación explícita de la concreta finalidad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seguidamente que la cuestión también debe ser examinada desde la perspectiva de la Ley del estatuto de la víctima del delito, que incorpora a nuestro ordenamiento los estándares de la Directiva 2012/29/UE, del Parlamento Europeo y del Consejo de 25 de octubre de 2012, para introducir un marco especial de tutela reforzada de los derechos e intereses de las víctimas que va más allá de su personación procesal. Esta ley, vigente cuando se dictó el auto de sobreseimiento libre, configura un auténtico modo de estar o de intervenir en el proceso de la víctima que, sin identificarse necesariamente con la posición procesal de parte, se concreta en el ejercicio de facultades de intervención activa o pasiva, expresando su posición o simplemente recibiendo información, como un auténtico derecho de acceso a la jurisdicción directamente enraizado en la función de garantía que corresponde al Poder Judicial y que excede, o al menos cualifica, el simple ejercicio de un derecho genéricamente reconocido como es, por ejemplo, el de obtener información, que con carácter indiferenciado reconoce la Ley Orgánica del Poder Judicial a todos los interesados legítima y directamente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a juicio del fiscal, en el contexto de esta nueva concepción de un proceso penal centrado también en los derechos y garantías de la víctima, la negación, la desconsideración o la obstaculización del ejercicio de tales derechos, garantías y posibilidades procesales, en la medida en que son inherentes a su estatuto, y en que precisamente se concretan en una actuación en el proceso, podrían, y probablemente deberían, dado el propósito configurador del legislador, encuadrarse en una auténtica vulneración del referido derecho de acceso a la jurisdicción, en su propia y singular forma de acceso, con independencia de que la víctima haya formalizado o no su condición de parte en el proceso y de que lo que pretenda precisamente sea adquirir tal condición formal o, simplemente, acceder sin más al proceso del modo específicamente configurado por su estatuto para ejercitar los derechos que la ley le atribuye. Este matiz es relevante, porque se encuadra en la vertiente del derecho de acceso al proceso y activa el canon constitucional que le es propio, incluido el principio pro actione, que con arreglo a la jurisprudencia constitucional prohíbe que se interpreten los requisitos procesales de manera que por su rigorismo, su formalismo excesivo o cualquier otra razón, revelen una clara desproporción entre los fines que dichos requisitos preservan y los intereses que sacrifican.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examina los tres motivos aducidos para justificar el rechazo de la legitimación de la recurrente para recabar la información que solicitaba. El primero de ellos se refiere a la supuesta imposibilidad de reconocerle la condición procesal de parte, lo que no se ajusta a la normativa procesal y no guarda relación lógica ni jurídica alguna con la pretensión rechazada, puesto que el derecho a solicitar información por el cauce del art. 234 LOPJ (y, en su caso, del art. 235 LOPJ), incluye nítidamente a quienes no son parte en el proceso, lo que determina una patente quiebra lógica del razonamiento, según el cual se deniega a la recurrente la información que pueden obtener las partes y quienes no son parte porque no es parte y no puede serlo. La confirmación de este criterio por la audiencia provincial con el argumento de que no cabía la personación por hallarse concluso el procedimiento choca, por otra parte, con la extensión de los derechos de la víctima verificada en la ley que regula su estatuto, con independencia de que se conozca o no la identidad del infractor y del resultado del proceso. La audiencia provincial hace referencia al transcurso del tiempo transcurrido desde el sobreseimiento, pero no a la explicación que la recurrente aporta acerca de las concretas razones por las que solicitaba la información precisamente en ese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del rechazo de la legitimación de la recurrente se reduce a la apodíctica afirmación de que esta no justificaba un interés legítimo y directo, cuando, sin serle probablemente exigible, exponía claramente los motivos de su pretensión: haber conocido por los medios de comunicación la difusión de su caso, tener interés en conocer lo acontecido en el proceso y evaluar la posibilidad de ejercitar una acción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era la supuesta ponderación de los derechos fundamentales en juego, que en las dos resoluciones impugnadas se circunscribe única y exclusivamente a los derechos del investigado, sin la más mínima mención a los derechos e intereses de la víctima, a sus alegaciones y al marco de la Ley del estatuto de la víctima del delito, que ni tan siquiera se cita. No se explica el modo en que los derechos del investigado pueden verse afectados en caso de accederse a la petición de la recurrente, ni se concreta juicio alguno de necesidad, idoneidad y proporcionalidad stricto sensu que justifique la extrema restricción del contenido de la información facilitada, reduciéndola a un objeto ya conocido, la denuncia, o perfectamente inútil para la defensa de los intereses de la recurrente, el auto de sobreseimiento libre, que solo contenía el cálculo aritmético del plazo de prescripción. El auto del juzgado hace una inespecífica referencia a la protección de datos personales en relación con el art. 235 LOPJ, que en la resolución confirmatoria de la audiencia provincial es sustituida por una no menos genérica invocación de los derechos a la intimidad, el honor y la propia imagen, en relación con el art. 234 LOPJ, lo que, a falta de mayor explicación y aclaración, dificulta todavía más cualquier posibilidad de enmarcar jurídicamente la ponderación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Ministerio Fiscal concluye que las dos resoluciones judiciales impugnadas en amparo vulneraron el derecho fundamental de la recurrente a la tutela judicial efectiva, en su vertiente de acceso a la jurisdicción y atendiendo a la específica condición de víctima de aquella. Además, el fiscal examina seguidamente la pretensión de amparo desde la perspectiva del derecho a obtener una resolución judicial motivada, que considera igualmente vulnerado por las razones ya expuestas: los autos no solo interpretaron y aplicaron indebidamente la normativa procesal, al denegar la personación de la recurrente con argumentos inidóneos, sino que además vincularon esa normativa con su derecho a obtener información como interesada que le otorgaba el art. 234 LOPJ, prescindiendo de considerar su calidad de víctima, junto al hecho de que no había recibido ninguna notificación que le permitiera conocer el contenido de las actuaciones, descartando tales circunstancias como fundamento de su interés legítimo. Los autos impugnados, al denegarle con tan tajantes restricciones la información solicitada, no se ajustaron al canon de racionalidad exigido por la doctrina constitucional para la selección, interpretación y aplicación de las normas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interesa la declaración de nulidad de los autos impugnados en amparo, con retroacción de las actuaciones al momento anterior al auto de 16 de diciembre de 2019 del Juzgado de Primera Instancia e Instrucción núm. 1 de Alcalá La Real, a fin de que se resuelva por este, mediante una decisión respetuosa de las exigencias del derecho a la tutela judicial efectiva, el recurso de reforma interpuesto por la recurrente contra la providencia de 28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septiembre de 2022,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interpone recurso de amparo contra el auto de 16 de diciembre de 2019 del Juzgado de Primera Instancia e Instrucción núm. 1 de Alcalá la Real, dictado en las diligencias previas núm. 157-2009, y contra el auto de 31 de marzo de 2020 de la Sección Segunda de la Audiencia Provincial de Jaén, que desestima el recurso de apelación núm. 216-2020 interpuesto contra el anterior, interesando la nulidad de ambas resoluciones, por incurrir en vulneración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primer lugar, que el auto del juzgado de 16 de diciembre de 2019 contravino la prohibición de reformatio in peius, al negarle la condición de parte en el momento de resolver el recurso de reforma que la propia demandante interpuso contra la providencia de 28 de octubre de 2019, que solo le concedió la entrega de copia de la denuncia inicial y del auto de archivo por prescripción, omitiendo los datos personales del investigado. Denuncia asimismo que los autos impugnados realizaron una interpretación injustificadamente restrictiva de lo dispuesto en los arts. 234 y 235 LOPJ, relativos al acceso al contenido de las actuaciones judiciales, así como de la Ley del estatuto de las víctimas del delito, al negar la existencia de un derecho o un interés legítimo y directo que justificara su pretensión de obtener copia íntegra de lo actuado en el proceso penal ya finalizado y archivado de manera definitiva, en el que tenía la condición de víctima aunque no se hubiera personado, otorgando una preferencia injustificada a la protección de los datos y la intimidad del investigado en ese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solicita el otorgamiento del amparo por vulneración del derecho fundamental de la recurrente a la tutela judicial efectiva, en su vertiente de derecho de acceso a la jurisdicción, porque no se han respetado los derechos de información y participación activa en el proceso penal que le corresponden en virtud de la normativa procesal y del estatuto específico de las víctimas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investigado en las diligencias previas don J.G.G. solicita la desestimación de la demanda porque la recurrente no podía adquirir la condición de parte tras el archivo de las actuaciones, que equivalía a una declaración de inexistencia objetiva del delito, y porque la pretensión de la recurrente comprometía el derecho del investigado a la presunción de inocencia, en su vertiente extraprocesal, y sus derechos al honor, la intimidad y la protección de datos, que fueron adecuadamente ponderados 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Preservación del anonimato de las partes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preliminar, este tribunal considera procedente, en aplicación del art. 86.3 LOTC y del art. 3 del acuerdo del Pleno de 23 de julio de 2015, por el que se regula la exclusión de los datos de identificación personal en la publicación de las resoluciones jurisdiccionales (“Boletín Oficial del Estado” núm. 178, de 27 de julio de 2015) referirse en esta sentencia a las partes del procedimiento constitucional por sus iniciales, omitiendo cualesquiera otros datos que pudieran facilitar su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conduce una razonable ponderación de la naturaleza y circunstancias del delito investigado, contra la libertad e indemnidad sexual de una menor de edad, circunstancia esta última que concurría en la demandante de amparo y el hecho de que el procedimiento penal concluyó sin haber superado la fase sumarial, en la que las actuaciones no son públicas para los terceros, pues “el principio de publicidad respecto de terceros, no es aplicable a todas las fases del proceso penal, sino tan solo al acto oral que lo culmina y al pronunciamiento de la subsiguiente sentencia (SSTC 176/1988, de 4 de octubre, FJ 2, y 174/2001, de 26 de julio, FJ 3, que acogen lo expuesto en la STEDH de 22 de febrero de 1984, asunto Sutter c. Suiza, y las SSTEDH de 8 de diciembre de 1983, asuntos Pretto y otros c. Italia, y Axen y otros c. Alemania)” [STC 83/2019, de 17 de junio,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Comoquiera que el objeto del amparo impetrado por la recurrente se limita a solicitar el reconocimiento de su derecho a acceder y conocer las actuaciones sumariales en su condición de parte legítima en el proceso penal, frente a un investigado que opone su privacidad, esta sentencia no precisa para el cumplimiento de sus fines dar a conocer, por medio de su publicación en el “Boletín Oficial del Estado”, la identidad de ninguna de las personas concernidas.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impugna las referidas resoluciones judiciales en cuanto deniegan el acceso a las actuaciones penales a la recurrente, sujeto pasivo del hecho punible investigado, con fundamento en que esta solicitó su personación cuando el proceso penal ya estaba archivado. La providencia de admisión de la demanda de amparo apreció la especial trascendencia constitucional del recurso por entender que plantea un problema o afecta a una faceta de un derecho fundamental sobre el que no hay doctrina: en efecto, este tribunal considera que el presente recurso da la oportunidad de perfilar el derecho de acceso a la jurisdicción penal de las personas ofendidas por el delito, de depurar la noción de interés legítimo como fundamento de su legitimación procesal, y de establecer una pauta de enjuiciamiento constitucional de aquellas decisiones que cuestionan la subsistencia de dicho interés legitimador tras el archivo del procedimiento penal, en el contexto del refuerzo de los derechos de información y participación activa que ha supuesto el estatuto de la víctima del delito, aprobado por la Ley 4/2015, de 27 de abril, cuestiones relevantes para la determinación del contenido y alcance del derecho fundamental a la tutela judicial efectiva garantizado en el art. 24.1 CE sobre las que este tribunal no se ha pronunciado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Consideraciones preliminares sobre la cuestión suscitada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asegurar un orden razonable de exposición que contribuya a la claridad en el análisis de la cuestión suscitada en el recurso, entendemos procedente recordar de forma sucinta los fundamentos de la pretensión que ejercitó la recurrente y la respuesta que recibió en las resoluciones judiciales impugnadas, cuya argumentación atiende a justificar la improcedencia de permitir el acceso completo a las actuaciones penales a quien fue víctima del delito investigado en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procedimiento penal se inició en virtud de denuncia de la madre de la recurrente, presentada en un destacamento de la Guardia Civil el 12 de febrero de 2009, en la que narraba que su hija, de quince años de edad, la actual recurrente en amparo, había intercambiado mensajes y recibido imágenes de contenido sexual explícito que le enviaron personas adultas, que incluso la habían invitado a desnudarse, a través de un sistema de mensajería por internet que permitía el uso de la videocámara. (ii) En el juzgado de instrucción se incoaron diligencias previas y, tras varias actuaciones dirigidas al esclarecimiento de los hechos. (iii) Una unidad especializada de la Guardia Civil que dio como fruto a la identificación de don J.G.G. como posible autor. (iv) Se hizo el ofrecimiento de acciones a la recurrente el 31 de enero 2012, cuando ya había alcanzado la mayoría de edad. La recurrente manifestó en ese momento que quedaba enterada de sus derechos y el procedimiento siguió su curso. (v) Un año más tarde, el fiscal, en dictamen evacuado el 15 de enero de 2013, solicitó el sobreseimiento provisional de la causa por entender que de la instrucción practicada no se desprendía que el imputado hubiera tenido conocimiento de que la recurrente era menor de edad en el momento en que se produjeron las comunicaciones, por lo que no estaría justificada la perpetración del delito de exhibicionismo del art. 185 del Código penal (CP), tipo penal en el que encuadraba los hechos. (vi) Tras dar audiencia a la denunciante, madre de la recurrente, a los efectos del art. 642 LECrim, de la solicitud de sobreseimiento formulada por el Ministerio Fiscal, el juzgado dictó auto de sobreseimiento provisional el 3 de abril de 2013. (vii) Cuatro años después, a petición del investigado, el juzgado dictó el auto de 18 de julio de 2017 que declara el archivo definitivo de la causa por prescripción del delito, razonando que el delito de exhibicionismo del art. 185 CP, al que correspondía una pena de prisión inferior a tres años, prescribía en el plazo de tres años conforme a la redacción que tenía el art. 131 CP en el momento de los hechos, plazo que computa desde el pronunciamiento del auto de sobreseimiento provisional el 3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el auto de sobreseimiento provisional ni el auto de archivo por prescripción fueron notificados a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11 de septiembre de 2019 la recurrente compareció en el juzgado para presentar un escrito en el que solicitaba la entrega de copia de las actuaciones penales, designando apud acta a la procuradora de los tribunales doña Ana María Hidalgo Moyano para que ejerciera su representación. Al no obtener una respuesta satisfactoria a su pretensión en la providencia de 28 de octubre de 2019, que le concedía un acceso muy restrictivo a las actuaciones —se le hacía entrega únicamente de copia de la denuncia y del auto de archivo por prescripción, sin los datos personales del investigado— interpuso contra esa resolución recurso de reforma, que fue desestimado por auto de 16 de diciembre de 2019, confirmado en apelación por auto de la Audiencia Provincial de Jaén de 31 de marzo de 2020. Contra ambos autos se dirige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 su escrito inicial de 11 de septiembre de 2019, pedía copia de las actuaciones penales invocando su condición de parte legítima del proceso por haber sido víctima de los hechos que originaron su incoación; en los recursos de reforma y apelación, en los que invoca la vulneración de su derecho a la tutela judicial efectiva del art. 24.1 CE, insiste en que su condición de interesada no podía ser puesta en duda, al haber sido víctima de unos hechos de especial gravedad, consistentes en un atentado contra su libertad sexual cuando tenía quince años, e invoca su derecho a la información y de participación activa en el proceso garantizado en el art. 3 de la Ley 4/2015, que aprueba el estatuto de la víctima del delito, “con independencia de que se conozca o no la identidad del infractor y del resultado del proceso”, por lo que esos derechos podían ejercitarse después de su conclusión. En el recurso de apelación añade que el cierre de la vía penal deja subsistente el ejercicio de las acciones civiles para obtener la reparación del daño en los tribunales del orden civil, una vez quedaron acreditados en la causa penal los hechos y la intervención en los mismos del investigado en su vertiente objetiva, pues el sobreseimiento se fundó en que no quedó acreditada la vertiente subjetiva del delito; poseía, por ello, un interés legítimo en conocer la totalidad de lo actuado en la instrucción a fin de valorar la viabilidad de una demanda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juzgado de 16 de diciembre de 2019 fundamenta su decisión en que la recurrente, al no ser parte en la causa (porque declinó en su día mostrarse parte, cuando siendo ya mayor de edad se le tomó declaración), no puede tener acceso a toda la documentación del procedimiento, en aras a la protección del investigado, que tiene derecho a la protección de sus datos personales de conformidad con el art.18.4 CE, el art. 235 LOPJ y el art. 2.2 del Reglamento del Consejo General del Poder Judicial de 1995, de aspectos accesorios de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Audiencia Provincial de Jaén de 31 de marzo de 2020 razona que la condición de parte se adquiere con el ejercicio de una acción penal (o civil) en el seno del procedimiento penal, y en este caso sucede que la propia recurrente declinó el ofrecimiento de acciones que se le hizo en su día, “no pudiendo ahora constituirse en parte en una causa que ya no existe, pues está archivada provisionalmente desde el año 2013 y definitivamente desde julio de 2017”. Añade que la recurrente no acredita el interés legítimo y directo que exige el art. 234 LOPJ para la obtención de copia de las actuaciones y concluye que en el auto recurrido se realiza una adecuada ponderación del interés alegado por la solicitante y la salvaguarda de los derechos a la intimidad, honor y propia imagen del que fuera en su día investigado, pero que dejó de serlo en el momento en que finalizó definitivamente la causa, lo que conduce a que su solicitud solo fuera parcialmente atendida, entregándole una copia de la denuncia y del auto de archivo, pero excluyendo los datos personales del entonces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cabe concluir que los órganos judiciales rechazaron la pretensión de la recurrente invocando tres motivos de orden y alcance diferentes: i) que se personó de forma inidónea por extemporánea, es decir, cuando el procedimiento penal estaba archivado; ii) que carecía de un interés legítimo y directo en el procedimiento, o que no lo había justificado, por lo que tampoco podía acogerse a las normas que arbitran la publicidad de las actuaciones judiciales en los arts. 234 y 235 LOPJ, y iii) que se veían afectados derechos fundamentales del investigado más dignos de protección, en abstracto, que el derecho invocado por la recurrente. Hemos de entender, aunque las resoluciones judiciales impugnadas no sean explícitas en este punto, que el segundo fundamento trae causa del primero, es decir, que lo que se afirma es que el interés de la recurrente al acceso a las actuaciones sumariales decayó en el momento de la conclusión de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Proscripción de la reformatio in peius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Abordaremos en primer lugar la cuestión relativa a la vulneración de la prohibición de la reformatio in peius, siguiendo el orden expositivo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argumenta que el auto del Juzgado de Primera Instancia e Instrucción núm. 1 de Alcalá la Real de 16 de diciembre de 2019 (confirmado en apelación) vulneró el principio que proscribe la reformatio in peius y por consiguiente su derecho a la tutela judicial efectiva (art. 24.1 CE), porque, con ocasión de resolver el recurso de reforma que había interpuesto la propia demandante contra la providencia de 28 de octubre de 2019, adoptó de oficio la decisión de denegarle la condición de parte procesal que ya le había sido reconocida en la diligencia de ordenación de 28 de octubre de 2019 y en la propia providencia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ido perfilando el alcance de la interdicción de la reformatio in peius de la mano de su anclaje en el derecho a la tutela judicial efectiva sin que en ningún caso pueda producirse indefensión (art. 24.1 CE) y el principio acusatorio en el marco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consolidada de este tribunal, sintetizada en la STC 223/2015, de 2 de noviembre, FJ 2, y en los múltiples pronunciamientos citados en la misma, que la reformatio in peius se identifica “con el empeoramiento o agravación de la situación jurídica del recurrente declarada en la resolución impugnada en virtud de su propio recurso, de modo que la decisión judicial que lo resuelve conduce a un efecto contrario al perseguido por el recurrente, cual es anular o suavizar la sanción aplicada en la resolución objeto de impugnación (entre muchas, SSTC 9/1998, de 13 de enero, FJ 2; 196/1999, de 25 de octubre, FJ 3; 203/2007, de 24 de septiembre, FJ 2, o 126/2010, de 20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la reformatio in peius “representa un principio procesal que forma parte del derecho a la tutela judicial efectiva a través del régimen de garantías legales de los recursos, que deriva en todo caso de la prohibición constitucional de indefensión (entre otras, SSTC 54/1985, de 18 de abril, FJ 7; 141/2008, de 30 de octubre, FJ 5, y 126/2010, de 29 de noviembre, FJ 3) y que, en ocasiones, se ha vinculado al principio dispositivo (STC 28/2003, de 10 de febrero, FJ 2) y al principio de rogación (STC 54/1985, FJ 7)”. Constituye asimismo “una proyección de la congruencia en el segundo o posterior grado jurisdiccional, que impide al órgano judicial ad quem exceder los límites en que esté planteado el recurso, acordando una agravación de la sentencia impugnada que tenga origen exclusivo en la propia interposición de este (STC 17/2000, de 31 de enero, FJ 4), pues, de admitirse que los órganos judiciales pueden modificar de oficio en perjuicio del recurrente la resolución por él impugnada, se introduciría un elemento disuasorio para el ejercicio del derecho a los recursos legalmente establecidos en la ley incompatible con la tutela judicial efectiva que vienen obligados a prestar los órganos judiciales (SSTC 114/2001, de 7 de mayo, FJ 4; 28/2003, de 10 de febrero, FJ 3)” (STC 310/2005, de 12 de diciembre,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“para que pueda apreciarse la existencia de reforma peyorativa, constitucionalmente prohibida, el empeoramiento de la situación del recurrente ha de resultar de su propio recurso, sin mediación de pretensión impugnatoria de otra parte, y con excepción del daño que derive de la aplicación de normas de orden público procesal (por todas, SSTC 15/1987, de 11 de febrero, FJ 4; 17/1989, de 30 de enero, FJ 7, y 70/1999, de 26 de abril, FJ 5), ‘cuya recta aplicación es siempre deber del Juez, con independencia de que sea o no pedida por las partes’ (SSTC 214/2000, de 16 de octubre, FJ 3; 28/2003, de 10 de febrero, FJ 3; 249/2005, de 15 de noviembre, FJ 5, y 126/2010, FJ 3)” (STC 223/2015,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alegada reformatio in peius no se produce en el segundo o posterior grado jurisdiccional, sino que tiene supuestamente lugar con ocasión de la resolución de un recurso no devolutivo, como es el recurso de reforma, lo que a juicio del Ministerio Fiscal permitiría excluir la aplicación de la doctrina constitucional que proscribe la reforma peyorativa, concebida como una “proyección de la incongruencia a un segundo o posterior grado jurisdiccional”, aunque no impediría apreciar la existencia de una incongruencia generadora de indefensión, por representar una modificación sorpresiva sin previa petición de parte, lesión que la Audiencia Provincial no reparó en apelación. Por otra parte, la reformatio in peius que la demandante de amparo achaca al auto del juzgado que resolvió su recurso de reforma no supone en este caso un agravamiento de ninguna pena, sino el empeoramiento de su situación procesal, pues lo que se reprocha al juzgado es que tomase la decisión de retirarle la condición de parte que previamente le había reconocido (en la diligencia de ordenación de 28 de octubre de 2019 y en la propia providencia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apreciamos impedimento para proyectar la doctrina constitucional sobre la interdicción de reformatio in peius a supuestos de recursos no devolutivos, como en este caso, siempre y cuando se acredite un empeoramiento de la situación procesal del recurrente que resulte de su propio recurso, sin mediación de pretensión impugnatoria de otra parte, y con excepción de la aplicación de oficio por el órgano judicial de normas de orden público procesal,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presente asunto el examen de lo actuado evidencia que el empeoramiento de la situación procesal de la demandante tras la interposición de su recurso de reforma contra la providencia de 28 de octubre de 2019 no constituye un supuesto de reforma peyorativa, constitucionalmente prohibida. En efecto, como se ha expuesto, el investigado (que ya había utilizado previamente el argumento de que la recurrente no tenía la condición procesal de parte, para oponerse a la solicitud de que le fuera entregada copia íntegra de las diligencias previas) impugnó el recurso de reforma de la demandante, alegando, entre otras razones, que debía rechazarse su personación en el proceso penal, porque se le había hecho el ofrecimiento de acciones en el momento de prestar declaración en el juzgado el 31 de enero de 2012, cuando ya era mayor de edad, y declinó personarse.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cuando en el auto de 16 de diciembre de 2019, desestimatorio del recurso de reforma, se razona que la recurrente no era parte en la causa, porque declinó hacerlo en su momento, cuando se le recibió declaración siendo ya mayor de edad, no puede hablarse de un empeoramiento de la situación procesal de aquella que resulte de su propio recurso, toda vez que la reconsideración por el juzgado sobre ese punto responde a la pretensión impugnatoria del investigado, oportunamente deducida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lo expuesto, descartar que se haya producido en este caso una vulneración del principio de interdicción de la reforma peyorativa, lo que conduce a desestimar la primera queja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de acceso a las actuaciones judiciales de las víctimas no personadas. Relevancia del estatuto de la víctima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denuncia que las resoluciones impugnadas han vulnerado su derecho a la tutela judicial efectiva (art. 24.1 CE), por haberle rehusado la existencia misma de un interés legítimo que justificara su pretensión de entrega de todas las actuaciones, mediante una interpretación rigorista y desproporcionada de lo dispuesto en los arts. 234 y 235 LOPJ, lo que considera inadmisible a la vista de que fue víctima de un delito contra la libertad y la indemnidad sexual durante su minoría de edad, que hacía incuestionable el hecho de que era poseedora de un interés legítimo y directo en la causa penal ya archivada a cuyas actuaciones deseaba acceder. Al efecto invoca expresamente la Ley 4/2015, de 27 de abril, del estatuto de la víctima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aducida en las resoluciones impugnadas para rechazar el acceso de la recurrente a toda la documentación del procedimiento (del que solo se le facilitó copia de la denuncia y del auto de archivo) es, junto a la ponderación de ciertos derechos fundamentales del investigado, que aquella no es parte en la causa, en la que ha intentado personarse de forma extemporánea e inidónea. Ello porque, habiéndosele efectuado en su momento el correspondiente ofrecimiento de acciones, declinó entonces personarse, pretendiendo luego hacerlo cuando el proceso penal estaba ya archivado, lo que no resulta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actuaciones desarrolladas en el procedimiento a quo permite constatar que la recurrente desplegó ante los órganos judiciales un esfuerzo más que suficiente de exposición de la causa de su pretensión, pues tanto en su solicitud inicial como en los recursos ulteriores explicó que había tenido conocimiento de que se habían filtrado al público ciertos aspectos del procedimiento que le afectaban personalmente, y que por tal motivo deseaba conocer las actuaciones que se habían practicado en el mismo, sin descartar la posibilidad de interponer una acción de reparación del daño en el orden jurisdiccional civil, para cuya preparación necesitaría ese conocimiento de lo actuado en las diligencias previas incoadas tras la denuncia presentada por su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presente recurso de amparo plantea un problema de acceso a las actuaciones judiciales de quien invoca su condición de víctima o de persona perjudicada por el delito, en un proceso penal ya archivado. Tratándose de un derecho de configuración legal, como es el caso, la determinación del contorno constitucionalmente protegido debe hacerse conforme a las previsiones de los arts. 234 y 235 LOPJ, que se han visto complementadas y enriquecidas por la Ley 4/2015, de 27 de abril, del estatuto de la víctima del delito, que introduce matices de indudable relevancia que confieren al problema suscitado en este recurso de amparo su especial trascendencia constitucional, como ya se advirtió.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la Ley de enjuiciamiento criminal (LECrim), con carácter general y a modo de principio, reconoce a toda persona ofendida o perjudicada por un delito y a las víctimas el derecho a personarse en el procedimiento en que dicho delito es investigado y enjuiciado (arts. 109, 109 bis y 110 LECrim). El art. 109.1 LECrim, en particular, dispone una garantía instrumental de este derecho al ordenar que con ocasión de la primera declaración que se le reciba al ofendido o perjudicado en fase de instrucción se le informe “del derecho que le asiste para mostrarse parte en el proceso”, expresando con meridiana claridad que la consecuencia jurídica que se ha de extraer de su identificación en las actuaciones no es otra que la inmediata apertura del proceso al mismo. Este acceso al proceso no es ilimitado, puede verse constreñido por la necesidad de preservar los derechos de las restantes partes, en particular el derecho a un proceso sin dilaciones indebidas (art. 24.2 CE), que lleva aparejada la prohibición de retroacción o repetición de las actuaciones ya practicadas en el momento de la personación (arts. 109 bis.1 y 110.1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del interés de las víctimas se ha reforzado en virtud de una evolución legislativa que ha ido ensanchando progresivamente sus posibilidades de información y participación en el proceso, de la que constituyen hitos relevantes, entre otros, la obligación de notificar la resolución conclusiva del procedimiento, aunque no se haya personado en la causa, establecida en el art. 15.4 de la Ley 35/1995, de 11 de diciembre, de ayudas y asistencia a las víctimas de delitos violentos y contra la libertad sexual, o el derecho de las mujeres que han sufrido actos constitutivos de violencia de género a personarse como acusación particular en cualquier momento del procedimiento, sin retroacción de actuaciones, reconocido en el art. 20.7 de la Ley Orgánica 1/2004, de 28 de diciembre, de medidas de protección integral contra la violencia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evolución culmina, en el momento actual, en la Ley 4/2015, de 27 de abril, del estatuto de la víctima del delito (que traspone la Directiva 2012/29/UE del Parlamento Europeo y del Consejo, de 25 de octubre de 2012, por la que se establecen normas mínimas sobre los derechos, el apoyo y la protección de las víctimas de delitos), en vigor desde el 28 de octubre de 2015, cuyo art. 12 impone con carácter general a los jueces y tribunales la obligación de comunicar la resolución de sobreseimiento a las víctimas directas del delito, entendiendo por tales “toda persona física que haya sufrido un daño o perjuicio sobre su propia persona o patrimonio, en especial lesiones físicas o psíquicas, daños emocionales o perjuicios económicos directamente causados por la comisión de un delito” [art. 2.1 a)], al tiempo que les reconoce a las víctimas legitimación para recurrir esa resolución, aunque no se hubieran personado con anterioridad en el proceso penal. Como recuerda la STC 27/2020, de 24 de febrero, FJ 5, dicha ley ha venido a exigir de los poderes públicos, desde el reconocimiento de la dignidad de las víctimas y la defensa de sus bienes materiales y morales, “una respuesta lo más amplia posible, no solo jurídica sino también social […] con independencia de su situación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en particular al acceso a las actuaciones judiciales, ha de tenerse en cuenta que, de conformidad con el art. 234.1 LOPJ, en su redacción vigente a la fecha en que se dictaron las resoluciones impugnadas en amparo, los interesados pueden acceder a “cuanta información soliciten sobre el estado de las actuaciones judiciales, que podrán examinar y conocer, salvo que sean o hubieren sido declaradas secretas o reservadas conforme a la ley”. A su vez, el art. 234.2 LOPJ dispone que “Las partes y cualquier persona que acredite un interés legítimo y directo tendrán derecho […] a que se les expidan los testimonios y certificados en los casos y a través del cauce establecido en las leyes procesales”. Por otra parte, el art. 235 LOPJ, en su actual redacción, dada por la Ley Orgánica 7/2021, de 26 de mayo, también reconoce ese derecho a los interesados no personados en el proceso, al establecer que el acceso a las actuaciones “por quienes no son parte en el procedimiento y acrediten un interés legítimo y directo, podrá llevarse a cabo previa disociación, anonimización u otra medida de protección de los datos de carácter personal que las mismos contuvieren y con pleno respeto al derecho a la intimidad, a los derechos de las personas que requieran un especial deber de tutela o a la garantía del anonimato de las víctimas o perjudicados, cuando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 7 de la citada Ley 4/2015, del estatuto de la víctima del delito, reconoce a toda víctima el derecho a recibir información sobre la causa penal, y, más en concreto, establece que a la víctima “se le facilitará, cuando lo solicite, información relativa a la situación en que se encuentra el procedimiento, salvo que ello pudiera perjudicar el correcto desarrollo de la causa” (art. 7.4). Asimismo le reconoce a la víctima directa del delito, como ya se dijo, el derecho a que le sea comunicada la resolución de sobreseimiento, sin que sea necesario para ello que se haya personado anteriormente en el proceso penal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legislador ha venido a reconocer el derecho de acceso a la información judicial de víctimas y perjudicados —al margen de otras personas con interés legítimo— como un derecho autónomo e independiente de su condición de parte procesal. De modo que, en el estado actual del ordenamiento, toda persona ofendida o perjudicada por el delito, y, obviamente, toda persona susceptible de acogerse al estatuto legal de víctima del delito, ostenta ope legis un derecho, que queda incorporado al ámbito de protección del art. 24.1 CE, a ser informado en cualquier momento del estado del proceso penal, y a acceder a las actuaciones judiciales del mismo, que resulta consustancial a su condición de perjudicada o víctima y que determina que la interpretación de las normas orgánicas y procesales que regulen las distintas formas de acceso a esa información, deba verificarse siempre de la manera más favorable a su efectividad de ese derecho. Pues ha de recordarse que la doctrina constitucional viene auspiciando una interpretación de la legalidad ordinaria favorable a la efectividad del derecho, especialmente en los casos dudosos o susceptibles de interpretación (SSTC 194/2009, de 28 de septiembre, FJ 3, y 12/2005, de 31 de enero, FJ 6), y que resulta tanto más necesaria en el proceso penal, en el que el interés del perjudicado por el delito “adquiere una extremada relevancia cuando se trata de la protección de los derechos o libertades fundamentales, respecto de los cuales nada es trivial o inimportante” (STC 1/1985, de 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cabe destacar que el propio legislador ha ponderado expresamente, al regular el derecho de acceso a las actuaciones procesales de víctimas y perjudicados, así como de terceros que acrediten un interés legítimo y directo, los derechos constitucionales y bienes jurídicos dignos de protección que pueden entrar en conflicto (el derecho a la tutela judicial efectiva sin indefensión de quien pretende acceder a las actuaciones judiciales, frente a la necesidad de asegurar el correcto desarrollo del proceso, el carácter secreto o reservado de las actuaciones, en su caso, y la preservación de los derechos a la intimidad y a la protección de datos personales de quienes aparezcan como investigados en la causa o hayan intervenido en la misma en calidad de testigos o de otro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premisas habremos de examinar los autos impugnados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Resolución del asunto.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 ha señalado, la recurrente planteó en su escrito inicial ante el juzgado de instrucción, y la mantuvo en sus posteriores recursos, su pretensión de obtener copia íntegra de lo actuado en el proceso penal, en su calidad de víctima de unos hechos especialmente graves, pretensión que fue rechazada en los autos recurridos con el argumento de que, habiéndosele hecho ofrecimiento de acciones en el momento de recibirle declaración como perjudicada, siendo ya mayor de edad, declinó constituirse como parte, no pudiendo obtener acceso a las actuaciones judiciales cuando el procedimiento ya estaba archivado; a lo que se añade el argumento de la protección de los derechos del investigado. Las resoluciones impugnadas en amparo niegan a la recurrente, en definitiva, el acceso a las actuaciones judiciales basándose en su supuesta pasividad en el ejercicio de sus derechos y en la salvaguardia de los derechos a la intimidad, el honor, la propia imagen y la protección de datos personales de quien fuera en su momento investigado en ese proceso penal, ya finalizado.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hemos de apreciar que las resoluciones judiciales impugnadas en amparo no satisfacen el contenido del derecho a la tutela judicial efectiva, por cuanto, de manera manifiestamente infundada e irrazonable, deniegan a la recurrente el acceso a las actuaciones judiciales en su integridad por no ostentar la condición de parte en el proceso penal, desconociendo así que, conforme ha quedado razonado, el legislador ha reconocido el derecho de acceso a la información judicial de las víctimas y los perjudicados por el delito como un derecho autónomo e independiente de su condición de parte procesal, que queda integrado en el ámbito de protección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denegación de la solicitud de la recurrente de obtener copia íntegra de las actuaciones judiciales resulta así manifiestamente irrazonable. Los autos que declararon concluso el proceso, tanto el provisional como el definitivo, carecen de virtualidad para obstaculizar el ejercicio del derecho de acceso a las actuaciones, pues, además de lo dispuesto con carácter general en los arts. 234 y 235 LOPJ, el art. 3 de la Ley 4/2015 del estatuto de la víctima del delito le reconoce, entre otros, el derecho a ser informada del estado del proceso, derecho este que rige “a lo largo de todo el proceso penal y por un período de tiempo adecuado después de su conclusión, con independencia de que se conozca o no la identidad del infractor y del resultado del proceso”. De las disposiciones del citado estatuto de la víctima, vigentes desde el 28 de octubre de 2015 (antes incluso de dictarse en el procedimiento a quo el auto de archivo por prescripción, por tanto), que albergan prescripciones atinentes a la información y participación de la víctima en el proceso penal, incluso después de su conclusión (arts. 3, 5, 7 y 12), no se hace mención alguna en los autos impugnados, lo que constituye una razón añadida para cuestionar la corrección en la selección del Derecho aplicable realizada en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adoptada en las resoluciones impugnadas resulta aún más rechazable, si cabe, si se considera que tampoco se tuvo en cuenta el manifiesto déficit de tutela judicial en que estaba sumida la recurrente, a la que no le fueron notificados personalmente los autos de archivo (provisional y definitivo) de la causa, que se oponen en esas resoluciones como obstáculo a su acceso a las actuaciones judiciales. Es preciso recordar que, como tiene reiteradamente declarado la doctrina constitucional (STC 125/2004, de 19 de julio, FJ 5, con cita de las SSTC 220/1993, de 30 de junio; 89/1999, de 26 de mayo; 298/2000, de 11 de diciembre, y 93/2004, de 24 de mayo), la omisión de notificación a los perjudicados de la resolución judicial que declare la conclusión del proceso penal no puede impedir el ejercicio por estos de la acción de responsabilidad civil ex delicto en un proceso civil ulterior, pues de otro modo resultaría vulnerado el derecho a la tutela judicial efectiva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preterición de lo dispuesto en las normas legales aplicables, que reconocen a cualquier perjudicado por el delito y a toda persona susceptible de acogerse al estatuto legal de víctima el derecho a ser informados en cualquier momento del estado del proceso penal y a acceder a las actuaciones judiciales del mismo, ha conducido a los órganos judiciales a excluir a la recurrente del acceso a la integridad de las actuaciones sumariales que le afectan personalmente en virtud de un razonamiento lastrado por un examen incompleto de las normas que tutelan sus derechos e intereses, que resulta como tal inconciliable con el canon constitucional que niega validez a aquellas resoluciones judiciales fundadas en una selección arbitraria o manifiestamente irrazonable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déficit argumental que presentan las resoluciones impugnadas en amparo al seleccionar e interpretar la legalidad aplicable relativa al derecho de todo perjudicado u ofendido por el delito, y a todo aquel que ostente la condición de víctima, a ser informado en cualquier momento del estado del proceso penal y a acceder a las actuaciones judiciales, no queda compensado por el propósito de otorgar protección a los derechos fundamentales del investigado, al que se refieren esas resoluciones como motivo añadido para denegar la solicitud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de las resoluciones impugnadas se agota en este punto, como puede apreciarse, en la nuda cita de unos derechos fundamentales del investigado que se contraponen en abstracto al interés de la recurrente, sin un razonamiento que analice y exponga el potencial quebranto que la admisión de la pretensión de esta podría originar en tales derechos, ni las razones de necesidad y proporcionalidad que sustentarían la severa restricción impuesta a su derecho de acceso a las actuaciones penales, al concederle solo el conocimiento de la denuncia inicial y del auto de archivo por prescripción, manteniéndola al margen de todo lo actuado.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hemos de concluir que las resoluciones judiciales impugnadas vulneraron el derecho a la tutela judicial efectiva (art. 24.1 CE) de la recurrente, al negarle el acceso a las actuaciones judiciales en su integridad con un razonamiento que no puede considerarse respetuoso con las exigencias de ese derecho fundamental, lo que determina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solicitado por doña M.R.S.,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se ha lesionado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este fin, declarar la nulidad del auto dictado por el Juzgado de Primera Instancia e Instrucción núm. 1 de Alcalá la Real el 16 de diciembre de 2019, en las diligencias previas núm. 157-2009, por el que se desestima el recurso de reforma interpuesto contra la providencia de 28 de octubre de 2019, y del auto de la Sección Segunda de la Audiencia Provincial de Jaén de 31 de marzo de 2020, por el que se desestima el recurso de apelación núm. 216-2020, interpuesto contra el anterior.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del auto de 16 de diciembre de 2019 a fin de que por el Juzgado de Primera Instancia e Instrucción núm. 1 de Alcalá la Real se dicte una nueva resolución respetuosa del derecho fundamental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