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5736-2021, promovido por don Artur Mas Gavarró y otros en proceso por responsabilidad contable,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septiembre de 2021 el procurador de los tribunales don Aníbal Bordallo Huidobro, en nombre y representación de don Artur Mas Gavarró y otros y bajo la dirección del letrado don Rafael Entrena Fabre, interpuso demanda de amparo contra la providencia de 17 de junio 2021 de la Sección Primera de la Sala de lo Contencioso-Administrativo del Tribunal Supremo en recurso de casación 10-2020 contra la sentencia dictada por la Sala de Justicia de la Sección de Enjuiciamiento del Tribunal de Cuentas en recurso de apelación 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5736-2021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