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702-2022, promovido por don Mohamed Krai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febrero de 2023 la procuradora de los tribunales doña Marta Pradera Rivero, en nombre y representación de don Mohamed Krai y bajo la dirección del letrado don Roman Meseguer Caralto, interpuso demanda de amparo contra la providencia de 16 de diciembre de 2021 de la Sección Primera de la Sala de lo Contencioso-Administrativo del Tribunal Supremo en recurso de casación 6707-2021 contra la sentencia dictada por la Sección Quinta de la Sala de lo Contencioso-Administrativo del Tribunal Superior de Justicia  de Cataluña en apelación 755-2019.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702-2022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