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8353-2022, promovido por don Carlos Martínez de las Heras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diciembre de 2022 el procurador de los tribunales don José María Ruiz de la Cuesta Vacas, en nombre y representación de don Carlos Martínez de las Heras y bajo la dirección del letrado don Francisco Javier Araúz de Robles Dávila, interpuso demanda de amparo contra la providencia de 27 de octubre de 2022 de la Sección Primera de la Sala de lo Contencioso-Administrativo del Tribunal Supremo en el recurso de casación núm. 6857-2021.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