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106</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9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2270-2022, promovido por doña Yolanda Guadalupe Martínez De Franco y otros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31 de marzo de 2022, la procuradora de los tribunales doña Raquel Nieto Bolaño, en nombre y representación de doña Yolanda Guadalupe Martínez De Franco y otros y bajo la dirección del letrado don Luis María Chamorro Coronado, interpuso demanda de amparo contra doña Yolanda Guadalupe Martínez de Franco y otros contra auto de fecha 23 de marzo de 2022, dictado por el Tribunal Supremo, Sala de lo Contencioso-Administrativo, Sección Primera, en el recurso de queja núm. 107-2022.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 auto de fecha 23 de marzo de 2023, en el recurso de queja núm. 107-2022.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2270-2022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