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236</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9 de mayo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doña Inmaculada Montalbán Huertas, que ejerce la presidencia en sustitución del presidente del Tribunal, don Cándido Conde-Pumpido Tourón, y las magistradas y magistrados doña María Luisa Balaguer Callejón, don Ramón Sáez Valcárcel, don Enrique Arnaldo Alcubilla, doña Concepción Espejel Jorquera, doña María Luisa Segoviano Astaburuaga, don César Tolosa Tribiño y doña Laura Díez Bueso, en el recurso de amparo núm. 1234-2022 promovido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febrero de 2022, el procurador de los tribunales don Carlos Ricardo Estévez Sanz, en nombre y representación de don Josep Costa i Roselló, quien asume su propia defensa, interpuso un recurso de amparo contra las siguientes resoluciones: (i) el auto de 25 de octubre de 2021, dictado por la magistrada instructora de las diligencias previas núm. 2-2021, seguidas por delito de desobediencia ante el Tribunal Superior de Justicia de Cataluña respecto del ahora recurrente, entre otros, por el que se acordaba su detención; (ii) el auto de 23 de noviembre de 2021, por el que se desestimó el recurso de reforma interpuesto contra la resolución anterior, y (iii) el auto de 11 de enero de 2022, dictado por la Sala de lo Civil y Penal del Tribunal Superior de Justicia de Cataluña, por el que se desestimó el recurso de apelación interpuesto contra el auto de 23 de noviembre de 2021. En la demanda se alega la vulneración de los derechos fundamentales reconocidos en los arts. 17, 19, 23 y 24 CE, en relación con los arts. 14, 16, 20 y 21 CE; así como del art. 5 del Convenio europeo de derechos humanos (CEDH), en relación con los arts. 6, 9, 10, 11 y 14 CEDH, del art. 3 del Protocolo núm. 1 al CEDH, del art. 2 del Protocolo núm. 4 al CEDH, del art. 18 CEDH y del art. 1 del Protocolo núm. 12 al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demanda, y por medio de otrosí digo primero, se formuló recusación contra los magistrados don Pedro José González-Trevijano Sánchez, don Juan Antonio Xiol Ríos, don Santiago Martínez-Vares García, don Antonio Narváez Rodríguez, don Alfredo Montoya Melgar, don Ricardo Enríquez Sancho y don Cándido Conde-Pumpido Tourón, y contra la magistrada doña María Luisa Balaguer Callejón. El recurrente consideró que concurren en todos ellos las causas de recusación previstas en los apartados 7, 10, 11 y 13 del art. 219 de la Ley Orgánica del Poder Judicial (LOPJ), por haber intervenido en anteriores instancias y haber actuado como denunciantes de los hechos objeto de la causa penal seguida contra el ahora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ATC 75/2022, de 27 de abril, el Pleno del Tribunal acordó la inadmisión a trámite de las recusaciones promovidas. Tras recordar la singular naturaleza de este órgano constitucional y sus miembros (FJ 2), el Tribunal inadmitió la pretensión por aplicación de su conocida doctrina (AATC 62/2020 y 63/2020, de 17 de junio, FJ 3 de ambos, y 86/2021, de 16 de septiembre, FJ 3) que permite adoptar este tipo de decisiones cuando “la recusación se dirija contra todos los magistrados del Tribunal, situación que ha sido asimilada a la recusación de tal número de magistrados que supongan una ‘paralización inaceptable’ de sus funciones. Eso determina la inadmisión de plano de las recusaciones formuladas ‘por comportar un uso manifiestamente abusivo del ejercicio de esa facultad [de recusación], tendente a impedir el normal ejercicio’ de la jurisdicción constitucional (ATC 107/2021, de 15 de diciembre, FJ 3)”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Tribunal reiteró al recurrente (como ya le había sido indicado en el ATC 86/2021, de 16 de septiembre, FJ 4) que este tipo de peticiones “no puede prosperar. Las causas de recusación alegadas se fundamentan en el ejercicio mismo de las funciones del Tribunal que, por su carácter de ‘único en su género’ y ser ‘sus miembros […] insustituibles’, no puede ‘dejar de cumplir’ sus atribuciones por ‘haber resuelto otros procesos constitucionales […] que puedan tener relación con las cuestiones planteadas en este recurso de amparo’. La ‘tacha’ dirigida contra este tribunal es ‘equivalente a la descalificación del órgano mismo […], por lo que, de acuerdo con la jurisprudencia constitucional, la recusación formulada carece de sustantividad jurídica y no es acreedora de una decisión sobre el fondo (AATC 268/2014, de 4 de noviembre, FJ 2; 269/2014, de 4 de noviembre, FJ 2; 119/2017, de 7 de septiembre, FJ 3; 125/2017, de 20 de septiembre, FJ 5; 132/2017, de 3 de octubre; 62/2020, FJ 4, y 63/2020, FJ 4)’. Esta doctrina fue reiterada en el ATC 111/2021, de 16 de diciembre, FJ 4, confirmatorio del anterior, como el recurrente igualmente conoce”.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Frente al auto anterior el demandante interpuso recurso de súplica, que fue desestimado por el ATC 96/2022, de 15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Bajo la misma representación procesal y defensa, el recurrente presentó el 16 de marzo de 2023 en el registro de este tribunal, escrito por el que recusa a su presidente, don Cándido Conde-Pumpido Tourón, y a los magistrados don Ricardo Enríquez Sancho y don Juan Carlos Campo Moreno, de conformidad con lo previsto en el art. 219.1, 4, 9, 10, 12, 14 y 15 LOPJ, en relación con el art. 80 de la Ley Orgánica del Tribunal Constitucional (LOTC), con invocación del derecho al juez imparcial y del derecho a la igualdad en la aplicación de la ley, esto último ante precedentes autos estimatorios de abstenciones que son citados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secretario de justicia de la Sala Primera de este tribunal dictó diligencia de ordenación el 21 de marzo de 2023, en la que acordó dar cuenta al Pleno del escrito de recusación presentado, a los efectos oportunos.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secretario de justicia del Pleno de este tribunal dictó diligencia de ordenación el 22 de marzo de 2023, por la que se tiene por recibida la anterior comunicación de la Sala Primera “y se acuerda designar ponente del incidente de recusación a la magistrada doña Concepción Espejel Jorquera, a la que por turno corresponde, a fin de que proponga al Pleno la resolución que proceda”.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presente incidente de recusación dimana del recurso de amparo 1234-2022 y tiene por objeto las recusaciones planteadas por el demandante de amparo el día 16 de marzo de 2023, respecto al presidente de este tribunal, don Cándido Conde-Pumpido Tourón, y a los magistrados don Ricardo Enríquez Sancho y don Juan Carlos Campo Moreno, todos ellos integrantes de su Sala Primera en virtud del acuerdo de 17 de enero de 2023, del Pleno del Tribunal Constitucional, por el que se dispone la composición de las Salas y Secciones del Tribunal Constitucional, publicado en el “Boletín Oficial del Estado” núm. 16, de 19 de enero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causas de recusación difieren en los tres magistrados concernidos y el demandante distingue entre las respectivas recusaciones con argumentos que se exponen a continuación de forma sintética.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Causas de recusación alegadas que afectan al presidente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Causa de recusación prevista en el artículo 219.10 LOPJ. El magistrado recusado reconoció en escrito de 7 de abril de 2021 hallarse incurso en la citada causa de abstención, en relación con todos los procesos de amparo pendientes de resolución en los que se impugnan resoluciones judiciales adoptadas en la causa especial núm. 20907-2017, seguida ante la Sala de lo Penal del Tribunal Supremo. “Pues bien [alega el ahora recusante] la relación de la causa penal en que se han dictado los autos de la Sala Civil y Penal del Tribunal Superior de Justicia de Cataluña que son objeto del recurso de amparo núm. 1234-2022 con esa ‘conocida y pública controversia constitucional, social y política’ a la que se refería en su escrito de 7 de abril de 2021 el Excmo. Sr. Conde-Pumpido Tourón es notoria. En efecto, es notorio que el recurrente en amparo fue detenido y juzgado penalmente, en tanto que exdiputado y exvicepresidente del Parlamento de Cataluña, por su papel en la tramitación de una resolución de condena de la sentencia dictada en la causa especial núm. 20907-2017 y que manifestaba su solidaridad con los presos políticos y exiliados perseguido en dicha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Causa de recusación prevista en el art. 219.9 y 12 LOPJ. A juicio del demandante, la primera causa concurre como consecuencia de la relación de amistad del magistrado recusado con don Pedro José Crespo Barquero, actual fiscal jefe de la Fiscalía ante el Tribunal Constitucional; y la segunda causa, a su vez, a resultas del cargo ejercido como fiscal general del Estado. Afirma que el presente recurso de amparo dimana del procedimiento abreviado 2-2021, iniciado mediante querella del Ministerio Fiscal, que es parte en dicha causa, como lo es también de todos los procedimientos de amparo seguidos ante este tribunal. La relación del magistrado recusado con la parte querellante en la causa penal de la que dimanan las resoluciones judiciales recurridas es, a su parecer, tan sumamente estrecha que no se puede decir que presente la necesaria apariencia de imparcialidad. En particular, aduce, en su condición de fiscal general del Estado designó o propuso la designación, con carácter discrecional, de la práctica totalidad de los fiscales que han intervenido en esta causa penal. La relación de subordinación a la que se refiere el art. 219.12 LOPJ existente en su día entre quien ostenta actualmente la presidencia del Tribunal Constitucional con los fiscales que han intervenido en este procedimiento resulta, a su criterio, innegable.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es notorio que don Pedro José Crespo Barquero, nombrado fiscal jefe de la Fiscalía ante el Tribunal Constitucional por el Real Decreto 345/2021, de 18 de mayo, fue uno de los más estrechos colaboradores del magistrado recusado en su etapa al frente de la Fiscalía General del Estado, durante todo su mandato.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enlaza la causa de recusación del art. 219.12 LOPJ con el derecho a la igualdad en la aplicación de la ley e invoca, como precedente directamente aplicable, el ATC 99/2018, de 24 de septiembre, dictado en el recurso de amparo 5934-2017, que aceptó la abstención del magistrado don Antonio Narváez Rodríguez al apreciar en él la concurrencia de aquella causa, en relación con el fiscal jefe provincial que ordenó la apertura de las diligencias informativas preprocesales en investigación de los hechos denunciados contra la parte recurrente en aquel otro recurso de amparo, fiscal con quien el magistrado abstenido coincidió en el Consejo Fiscal y que formó parte, como subordinado suyo, de la comisión de redacción de un borrador de anteproyecto de modificación del Estatuto orgánico del Ministerio Fiscal y con el que mantenía una larga y prolongada relación de amistad. A juicio del recusante, la situación en que se halla el magistrado ahora recusado es análoga a la que en su día llevó a la abstención del señor Narváez Rodríguez y que fue aceptada por el ATC 99/2018, de 24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Causas de recusación alegadas referidas al presidente de este tribunal y al magistrado don Ricardo Enríquez Sancho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las enumeradas en los ordinales 7, 10, 11 y 13 del art. 219 LOPJ. Alega el demandante que aquellos magistrados carecen de imparcialidad objetiva por el hecho de que las resoluciones judiciales impugnadas se han dictado en “una causa penal por haber desobedecido, supuestamente, determinados miembros de la mesa del Parlamento de Cataluña —entre los que se contaría el recurrente—, determinadas órdenes del Tribunal Constitucional, siendo que los propios magistrados del Tribunal Constitucional actuaron como denunciantes ante la jurisdicción penal […]. En efecto, la causa penal que es objeto de este recurso tiene su origen directo en la deducción de testimonio de particulares acordada por el Pleno del Tribunal Constitucional en los AATC 9/2020 y 11/2020, de 28 de enero, y 16/2020, de 11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Causas de recusación alegadas con respecto al magistrado don Juan Carlos Campo Moreno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el recusante no cita el art. 219 LOPJ ni ninguna de las concretas causas de abstención y recusación relacionadas en el mismo en las que, a su juicio, está incurso este magistrado, para formular su recusación en estos términos: “se da la circunstancia de haber pertenecido [el magistrado recusado] al Gobierno que instó los incidentes de ejecución antes citados, así como al grupo parlamentario del PSOE que le daba su apoyo. También la relación matrimonial o análoga con la presidenta del Congreso de los Diputados, que forma parte del mismo partido. En concreto, como afirman los AATC 9/2020 y 11/2020, de 28 de enero, y 16/2020, de 11 de febrero, fue el Gobierno español quien instó ante este tribunal los incidentes de ejecución el 7 y el 31 de octubre de 2019 y el 8 de noviembre de 2019. Los incidentes fueron resueltos en las fechas de los referidos autos, cuando el magistrado ya era ministro de Justicia. […] Por lo demás, consta que antes incluso de que se resolvieran los incidentes la Fiscalía General, a instancias del Gobierno al que luego se incorporó el señor Campo, instó la apertura de diligencias de investigación penal contra 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consolidada de este tribunal sobre la garantía y el deber de imparcialidad de sus magistrados y el tratamiento de los incidentes de recusación en recursos de amparo, puede sintetizarse en las siguientes declaraciones extraídas del ATC 82/2022, de 11 de mayo, FFJJ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el art. 22 LOTC, los magistrados del Tribunal Constitucional ejercerán su función de acuerdo, entre otros principios, con el de imparcialidad, a cuyo aseguramiento obedecen precisamente las causas de recusación y abstención. No obstante, su Ley Orgánica reguladora no establece por sí misma las causas de abstención y recusación de los magistrados del Tribunal, sino que se remite a las que son aplicables a los jueces y magistrados de la jurisdicción ordinaria. En efecto, el art. 80 LOTC se remite, en materia de recusación y abstención, a falta de una regulación expresa, a la Ley Orgánica del Poder Judicial y a la Ley de enjuiciamiento civil. Así pues, las causas de abstención y de recusación de los magistrados del Tribunal Constitucional son, en la actualidad, las enumeradas en el art. 219 LOPJ, en la redacción establecida por la Ley Orgánica 19/2003, de 23 de diciembre (ATC 26/2007, de 5 de febrero, FJ 2), debiendo ajustarse su tramitación a las previsiones de los arts. 223 y siguientes LOPJ, moduladas en atención a la específica naturaleza y composición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 de reseñar, sin embargo, que el planteamiento de una recusación contra alguno o algunos de los magistrados integrantes de este tribunal no conlleva, inexcusablemente, su completa tramitación y resolución, pudiendo producirse su rechazo inicial, que cabe verificar “a través de las circunstancias que la circundan, de su planteamiento y de las argumentaciones de los recusantes” (ATC 394/2006, de 7 de noviembre, FJ 2). Así, hemos afirmado que, con carácter general,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También es lícito inadmitir a limine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 (ATC 383/2006, de 2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 conformidad con el art. 223.1 LOPJ, aquí aplicable en virtud de la remisión del art. 80 LOTC, la recusación ‘deberá proponerse tan pronto como se tenga conocimiento de la causa en que se funde, pues, en otro caso, no se admitirá a trámite’. Como concreción a esa regla general, el mismo precepto especifica, a continuación, dos supuestos en los que se inadmitirán las recusaciones por incumplimiento de dicha previsión: (i) ‘Cuando no se propongan en el plazo de diez días desde la notificación de la primera resolución por la que se conozca la identidad del juez o magistrado a recusar, si el conocimiento de la concurrencia de la causa de recusación fuese anterior a aquel’. (ii) ‘Cuando se propusieren, pendiente ya un proceso, si la causa de recusación se conociese con anterioridad al momento procesal en que la recusación se proponga’.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 la justificación de ese mandato del legislador orgánico, señala la STC 140/2004, de 13 de septiembre, FJ 5, que ‘[l]a facultad de recusar, por dudas sobre la imparcialidad subjetiva de un juez […] se encamina a impugnar su idoneidad constitucional como tercero imparcial y a apartarle del conocimiento de un asunto del que es, en principio, juez ordinario predeterminado por la ley. Por ello es lícito que el legislador imponga la carga de impugnar esa idoneidad subjetiva con premura y que, en consecuencia, limite o excluya la posibilidad de la invocación tardía de la causa de recusación cuando esta se dirija, no ya a apartar al iudex suspectus del conocimiento del proceso, sino a anular lo ya decidido definitivamente por él. Precisamente por ello el art. 223.1 LOPJ requiere, por razones inmanentes al proceso mismo en el que se trata de hacer valer el derecho a la imparcialidad judicial, un obrar diligente de la parte a la hora de plantear la recusación, so pena de verse impedida para hacer valer la causa de recusación como causa de nulidad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Extemporaneidad del planteamiento de la recusación: inadmisión a limine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la doctrina expuesta, las recusaciones planteadas han de inadmitirse a trámite por lo extemporáneo de su presentación. El escrito promotor del incidente fue presentado en el registro de este tribunal el día 16 de marzo de 2023, una vez trascurrido en exceso el plazo de diez días a que se refiere el art. 223.1 LOPJ desde el momento en que el recusante tuvo conocimiento efectivo de que los magistrados recusados forman parte de la Sala Primera de este tribunal, cuya Sección Primera está llamada en principio a decidir sobre la admisión a trámite del recurso de amparo núm. 1234-2022.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conocimiento por el recurrente de la composición actual de la Sala Primera y de la Sección Primera de este tribunal es efecto de la publicación en el “Boletín Oficial del Estado” núm. 16, de 19 de enero de 2023, del acuerdo de 17 de enero de 2023, del Pleno del Tribunal Constitucional, por el que se dispone la composición de las Salas y Secciones del Tribunal Constitucional, cuyo artículo 1.1 determina la composición de la Sala Primera y sus apartados 2 y 3 la respectiva composición de las Secciones Primera y Segunda. Igualmente, a partir de esa fecha de publicación, el demandante tuvo conocimiento de la asignación del recurso de amparo que interpuso a la Sección Primera de la Sala Primera de este tribunal, en aplicación del artículo 3.1 del citado acuerdo del Pleno del Tribunal Constitucional, por el cual “[l]os magistrados conservarán las ponencias que tuvieren asignadas, cualquiera que sea la clase y fase en que se encuentre el proceso y de que su conocimiento competa al Pleno, a las salas o a las secciones” y, en lo que aquí respecta, que conserve la ponencia la magistrada doña Concepción Espejel Jorquera, quien pasa a formar parte de la Sala Primera (art. 1.1 del mismo acuerdo del Pleno), como también los tres magistrados recusados.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al criterio formado por este tribunal, entre otros, en los AATC 256/2013, de 6 de noviembre, FJ único, y 54/2014, de 25 de febrero, FJ 2, sobre el cómputo del plazo de diez días para la recusación de los magistrados que integran sus Salas y Secciones, el demandante de amparo conocía desde el 19 de enero de 2023 que los magistrados recusados forman parte de la Sala Primera llamada resolver este recurso de amparo salvo que, en su caso, sea previamente inadmitido por la Sección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ha transcurrido con creces el plazo para plantear la recusación, a contar desde la fecha de publicación del acuerdo del Pleno en el “Boletín Oficial del Estado” el 19 de enero de 2023, hasta el día 16 de marzo de 2023 en que el demandante promovió este segundo incidente de recusación, por lo que resulta evidente y manifiesta la extemporaneidad de esta recusación que, por tal motivo, debe ser rechazada a limine de acuerdo con lo dispuesto en el art. 223.1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procede declarar que la inadmisión a trámite de las presentes recusaciones hace innecesario ahondar en la inadmisión de aquellas causas de recusación que ya fueron planteadas por el recurrente frente a los magistrados don Cándido Conde-Pumpido Tourón y don Ricardo Enríquez Sancho, entre otros, que dieron lugar al incidente resuelto por el auto 75/2022, de 27 de abril, confirmado en súplica por el auto 96/2022, de 15 de junio.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por extemporaneidad las recusaciones del presidente del Tribunal Constitucional, el magistrado don Cándido Conde-Pumpido Tourón, y de los magistrados don Ricardo Enríquez Sancho y don Juan Carlos Campo Moreno, promovidas por don Josep Costa i Rosselló en el recurso de amparo núm. 1234-2022.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