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2585-2022, promovido por doña Mery Romero Saucedo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2022 el procurador de los tribunales don Julio Alberto Rodríguez Orozco, en nombre y representación de doña Mery Romero Saucedo y bajo la dirección del letrado don Antonio Bruno Lebrón Guirado, interpuso demanda de amparo contra la providencia de 2 de marzo de 2022, dictada por la Sección Primera de la Sala de lo Contencioso-Administrativo del Tribunal Supremo en recurso de casación núm. 6603-2021.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2585-2022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