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4836-2022, promovido por don Jesús Gonzálvez de Miranda Sanz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julio de 2022 el procurador de los tribunales don José María Ruiz de la Cuesta Vacas, en nombre y representación de don Jesús Gonzálvez de Miranda Sanz y otros y bajo la dirección del letrado don Francisco Javier Araúz de Robles Dávila, interpuso demanda de amparo contra la providencia de 19 de mayo de 2022, dictada por la Sección Primera Sala de lo Contencioso-Administrativo del Tribunal Supremo en recurso de casación núm. 7225-2021.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4836-2022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