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2177-2023, promovido por don Ibrahim Barry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2023 la procuradora de los tribunales doña María de los Ángeles Fernández Aguado, en nombre y representación de don Ibrahim Barry y bajo la dirección del letrado don Luis Ramón Burgos Rodríguez, interpuso demanda de amparo contra la providencia de 11 de octubre de 2022 dictada por la Sala de lo Contencioso-Administrativo del Tribunal Supremo en recurso de casación núm. 4144-2022.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2177-2023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