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17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4670-2022, promovido por don Daniel Guardado Corón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junio de 2022 el procurador de los tribunales don José María Ruiz de la Cuesta Vacas, en nombre y representación de don Daniel Guardado Corón y bajo la dirección del letrado don Francisco Javier Araúz de Robles Dávila, interpuso demanda de amparo contra la providencia de 18 de mayo de 2022 de la Sección Primera de la Sala de lo Contencioso-Administrativo del Tribunal Supremo en recurso de casación núm. 5791-2021.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4670-2022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