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395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7082-2022, promovido por don Ramón Figuera Palacios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31 de octubre de 2022 la procuradora de los tribunales doña Ana Julia Vaquero Blanco, en nombre y representación de don Ramón Figuera Palacios y bajo la dirección de la letrada doña Marta Figuera Español, interpuso demanda de amparo contra providencias de la Sección Primera de la Sala de lo Contencioso-Administrativo del Tribunal Supremo en recurso de casación núm. 1333-2022.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4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7082-2022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