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3121-2023, promovido por doña Ana María Rodríguez Nazco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2023 el procurador de los tribunales don José María Ruiz de la Cuesta Vacas, en nombre y representación de doña Ana María Rodríguez Nazco y bajo la dirección del letrado don Francisco Javier Araúz de Robles Dávila, interpuso demanda de amparo contra la providencia de fecha 27 de octubre de 2022, dictada por la Sala de lo Contencioso-Administrativo del Tribunal Supremo en recurso de casación núm. 7313-2021 contra la sentencia dictada por la Sección Segunda de la Sala de lo Contencioso-Administrativo del Tribunal Superior de Justicia de Santa Cruz de Tenerife en recurso de apelación núm. 43-2021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3121-2023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