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426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6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1847-2021, promovido por la entidad Asociación Emplazamientos y Comunicación Nueva Esperanza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marzo de 2021 el procurador de los tribunales don Joaquín Cañibano Martín, en nombre y representación de la entidad Asociación Emplazamientos y Comunicación Nueva Esperanza y bajo la dirección del letrado don Jaime Rodríguez Díez, interpuso demanda de amparo contra providencia de fecha 25 de marzo de 2021, dictada por la Sección Primera de la Sala de lo Contencioso-Administrativo del Tribunal Supremo en Recurso de Casación 1777-2020.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6 de septiembre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1847-2021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