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2749-2021, promovido por la Federación de Asociaciones Culturales Radio Televisión Adventista España, representada por la procuradora de los tribunales doña María Leceta Bilbao y asistida por el abogado don Jaime Rodríguez Díez, contra la orden del consejero de Cultura y Política Lingüística del Gobierno Vasco de 5 de julio de 2018, por la que se desestima el recurso de alzada interpuesto contra la resolución de la directora de Gabinete y Medios de Comunicación Social de 26 de marzo de 2018 desestimatoria de la solicitud de convocatoria de concurso público para el otorgamiento de las licencias de comunicación audiovisual de radiodifusión sonora digital terrestre en la Comunidad Autónoma del País Vasco. Ha comparecido la referida comunidad autónoma y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4 de mayo de 2021, la procuradora de los tribunales doña María Leceta Bilbao, actuando en nombre y representación de la Federación de Asociaciones Culturales Radio Televisión Adventista España, bajo la defensa del letrado don Jaime Rodríguez Díez, interpuso demanda de amparo contra la orden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Federación de Asociaciones Culturales Radio Televisión Adventista España interpuso recurso contencioso administrativo contra la orden del consejero de Cultura y Política Lingüística del Gobierno Vasco de 5 de julio de 2018, por la que se desestimaba el recurso de alzada interpuesto contra la resolución de la directora de Gabinete y Medios de Comunicación Social de 26 de marzo de 2018 desestimatoria de su solicitud de convocatoria de concurso público para el otorgamiento de las licencias de comunicación audiovisual de radiodifusión sonora digital terrestre en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del País Vasco desestimó el recurso interpuesto por sentencia de 24 de octubre de 2019 (ECLI:ES:TSJPV:2019:2841) al concluir que declarada extinguida la planificación radioeléctrica no cabe exigir la convocatoria de las reservas de dominio público incluidas en la misma al no existir ya reserva ni estar amparada dicha convocatoria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inadmitido a trámite por providencia de la Sección Primera de la Sala de lo Contencioso-Administrativo del Tribunal Supremo de 28 de abril de 2021 por pérdida sobrevenida en el recurso de interés casacional objetivo para la formación de jurisprudencia a la vista de las SSTS de 25 y 26 de noviembre de 2020 (ECLI:ES:TS:2020:4171, ECLI:ES:TS:2020:4120 y ECLI:ES:TS:2020:4118) y de 14 de diciembre de 2020 (ECLI:ES:TS:2020:4355).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del País Vasco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18/2023, de 6 de febrero,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del País Vasco.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Autónoma del País Vasco, con la representación y asistencia de letrado de su servicio jurídico, presentó sus alegaciones mediante escrito registrado el 21 de diciembre de 2022. Alega como causas de inadmisibilidad la falta de agotamiento de la vía judicial previa al no haberse interpuesto incidente de nulidad de actuaciones contra la providencia del Tribunal Supremo que inadmitió el recurso de casación y la carencia de especial trascendencia constitucional del recurso de amparo. Interesa, subsidiariamente, su desestimación al rechazar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presentó sus alegaciones mediante escrito registrado el 11 de enero de 2023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20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orden del consejero de Cultura y Política Lingüística del Gobierno Vasco de 5 de julio de 2018, por la que se desestima el recurso de alzada interpuesto contra la resolución de la directora de Gabinete y Medios de Comunicación Social de 26 de marzo de 2018 desestimatoria de la solicitud de convocatoria de concurso público para el otorgamiento de las licencias de comunicación audiovisual de radiodifusión sonora digital terrestre en la Comunidad Autónoma del País Vasco,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falta de agotamiento de la vía judicial previa y justificación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como se ha indicado en los antecedentes, la Comunidad Autónoma del País Vasco alega como causa de inadmisibilidad del recurso que la demanda interpuesta no ha agotado la vía judicial al no haber interpuesto incidente de nulidad de actuaciones contra la resolución del Tribunal Supremo que inadmitió el recurso de casación. Esta alegación no puede prosperar. En el presente caso, al encontrarnos ante un recurso de amparo interpuesto por la vía del art. 43 LOTC —las vulneraciones constitucionales en las que se fundamenta se imputan a las resoluciones administrativas y no a las judiciales—, a tenor de lo dispuesto en el art. 241.1 de la Ley Orgánica del Poder Judicial, es manifiesto que no procede interponer un incidente de nulidad de actuaciones para agotar la vía judicial y cumplir lo previsto en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y 13/2003, de 6 de marzo, FJ 2, entre otras muchas). En consecuencia, esta causa de inadmisión ha de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Federación de Asociaciones Culturales Radio Televisión Adventista España.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2749-2021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