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8110-2022, promovido por doña I.M.D., representada por la procuradora de los tribunales doña Ana María Álvarez Úbeda y asistida por el letrado don Marcos Rubio Rubio, contra el auto de 22 de abril de 2022 dictado por el Juzgado de Primera Instancia núm. 16 de Barcelona en el procedimiento de jurisdicción voluntaria 15-2022, confirmado por el auto de 14 de septiembre de 2022 dictado por la Sección Decimoctava de la Audiencia Provincial de Barcelona en el rollo de apelación 630-2022, que desestimó el recurso de apelación interpuesto contra el auto dictado en primera instancia.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diciembre de 2022, la procuradora de los tribunales doña Ana María Álvarez Úbeda, en representación de doña I.M.D., y asistida por el letrado don Marcos Rubio Rubio, formalizó demanda de amparo contra las resoluciones que constan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fechado el 10 de enero de 2022 don J.O.L., solicitó del Juzgado de Primera Instancia núm. 16 de Barcelona, al amparo de lo dispuesto en los arts. 85 y 86 de la Ley 15/2015, de 2 de julio, de la jurisdicción voluntaria, que se le atribuyera la facultad de decidir sobre la administración de la vacuna a sus hijas menores (de once y ocho años) y sobre la realización a las mismas de pruebas de detección de la covid.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10 de febrero de 2022, de la letrada de la administración de justicia del Juzgado de Primera Instancia núm. 16 de Barcelona, se admitió a trámite la solicitud y se señaló una comparecencia de los progenitores para el 20 de abril de 2022. Mediante escrito fechado el 24 de febrero de 2022, la representación procesal de la ahora recurrente en amparo se opuso a la inoculación de la vacuna sustancialmente por encontrarse las menores inmunizadas al haber pasado la enfermedad con sintomatología leve.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Celebrada la comparecencia, por auto del Juzgado de Primera Instancia núm. 16 de Barcelona, de 22 de abril de 2022, se resolvió atribuir al solicitante, padre de las menores y favorable a su vacunación, la facultad de decidir sobre la administración a las menores de la vacuna contra el covid-19, así como sobre la realización de pruebas de detección del contagio de acuerdo con el protocolo establecido por el Departament de Salut de la Generalitat de Cataluña o el Ministerio de Sanidad del Gobierno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considera que resulta plenamente de aplicación lo dispuesto en la sentencia dictada por la Audiencia Provincial de Barcelona el 25 de febrero de 2022, que se recoge en el fundamento segundo, tanto en lo relativo a la protección de la vacuna para la salud del menor —pues su administración puede evitar que el menor padezca en el futuro una enfermedad que en muchas ocasiones ha resultado gravemente lesiva y ha llegado a producir la muerte— como a la seguridad de esta —avalada por la Organización Mundial de la Salud y desde su comercialización en España ha sido administrada de forma voluntaria a la mayor parte de la población— así como a su conveniencia por razones de interés general —al evitar futuros contagios no solo para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 la demandante de amparo interpuso recurso de apelación frente a la anterior resolución, cuestionando la falta de motivación de la misma al no dar respuesta adecuada a los datos científicos por los que se opone a la inoculación de la vacuna, así como por falta del consentimiento informado, vulnerando la integridad física, por falta de jurisdicción por inadecuación del procedimiento, refiriendo además que la vacuna está en fase experimental con efectos desconocidos a medio y largo plazo, debiendo prevalecer sobre el interés social el de las menores que no forman parte de un grupo especial de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auto de 14 de septiembre de 2022, dictado en el rollo de apelación 630-2022, la Sección Decimoctava de la Audiencia Provincial de Barcelona desestimó el recurso de apelación. El auto descarta examinar aquellos motivos de impugnación no planteados en la instancia y considera suficientemente motivada la resolución impugnada. En relación con el fondo del asunto, sostiene que los beneficios de la administración de la vacuna superan los riesgos derivados de la misma conforme a los informes de distintos organismos y asociaciones nacionales e internacionales. La vacuna se presenta como una medida necesaria de protección de la salud de los menores y ha sido aprobada por los organismos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alega que el auto de 22 de abril de 2022 dictado por el Juzgado de Primera Instancia núm. 16 de Barcelona, confirmado por el auto de la Sección Decimoctava de la Audiencia Provincial de Barcelona de 14 de septiembre de 2022, le ha vulnerado el derecho a la tutela judicial efectiva (art. 24.1 CE) en relación con los derechos a la igualdad y a no ser discriminado (art. 14 CE) y 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argumentación justificando la especial trascendencia constitucional de la demanda de amparo al entender que debe aclararse si ante la falta de consentimiento informado, pueden los tribunales utilizar el procedimiento de jurisdicción voluntaria para autorizar a un progenitor a tomar una decisión sobre la administración del medicamento. Añade que debe aclararse si se está vulnerando el art. 6.1 del Convenio de Oviedo, que señala: “[a] reserva de lo dispuesto en los artículos 17 y 20, solo podrá efectuarse una intervención a una persona que no tenga capacidad para expresar su consentimiento cuando redunde en su beneficio directo”. Y también debe aclararse si se puede suplir la falta de consentimiento informado, exigido en la Ley 41/2002, básica reguladora de la autonomía del paciente, o, en su caso, si es imprescindible que se cumpla dicho requisito con carácter previo a la autorización judicial ya que, como ha quedado acreditado, ni a las menores ni a su madre se les ha entregado un consentimiento informado por escrito sobre los riesgos y consecuencias de la administración del medicamento génico del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vulneraciones invocadas, sostiene que se autoriza la inoculación del medicamento de terapia génica en fase experimental pese a que la administración del medicamento tiene carácter voluntario para el resto de la población, sin que concurran los requisitos exigidos por el Tribunal Constitucional para la administración forzosa y, lo que es más grave, sin que exista prescripción médica de la vacuna ni consentimiento informado veraz conforme a lo exigido en la Ley 41/2002, básica reguladora de la autonomía del paciente. La autorización judicial, pese a la exigencia de motivación reforzada, se basa en meras creencias personales o suposiciones sobre los supuestos beneficios de la vacuna, sin que se acredite que el beneficio individual del menor sea superior a los riesgos o que exista un beneficio directo para el menor. Nadie puede ser obligado a vacunarse, pues se parte del principio general de la voluntariedad en las actuaciones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120/1990, de 27 de junio, y 37/2011, de 28 de marzo, así como nuevamente del art. 6.1 del Convenio de Oviedo, afirma que el medicamento experimental no está cumpliendo con la finalidad inmunizadora pretendida y que los fallecidos por covid en España se han multiplicado por cuatro desde la llegada de la mal llamada vacuna. No se ha demostrado la evidencia científica de la bondad del medicamento experimental. La recurrente se cuestiona quién será responsable de los efectos secundarios que produzca la inoculación de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falta de consentimiento informado invalida y genera un vicio pleno de consentimiento y limita el derecho de información del propio paciente o de quienes van a tomar la decisión por él. Añade que los efectos a corto plazo de la vacunación son numerosos y graves y que los efectos a medio y largo plazo se desconocen. Pese a la inoculación masiva de la vacuna a la población no se ha reducido ni erradicado el riesgo de contagio. Hace referencia a un informe médico forense emitido el 21 de febrero de 2022 en San Lorenzo de El Escorial, sobre la necesidad de vacunar de covid-19 a niños sanos de entre ocho y once años, por el que se concluye que en niños sanos la relación riesgo-beneficio no está 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la exigencia del consentimiento informado en la Ley 41/2002, básica reguladora de la autonomía del paciente, que aparece reconocido en otros tratados e instrumentos internacionales y también en sentencias del Tribunal Europeo de Derechos Humanos y del Tribunal Constitucional, como inherente al derecho a la integridad física (art. 15 CE). Tal derecho posibilita impedir toda intervención no consentida sobre el propio cuerpo. Reconoce que conforme a la doctrina constitucional no todo supuesto de riesgo o daño para la salud implica la vulneración del derecho, sino solo aquel que genere un riesgo grave y cierto para la misma. Concluye su argumentación recordando que es obligación de los Estados adoptar las normas para que la integridad física de los pacientes sea respetada conforme al art. 8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 la práctica de prueba documental y la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julio de 2023, la Sección Tercera de este tribunal, acordó la admisión a trámite del recurso de amparo, al apreciar que concurre en el mismo una especial trascendencia constitucional [art. 50.1 de la Ley Orgánica del Tribunal Constitucional (LOTC)], porque plantea un problema o afecta a una faceta de un derecho fundamental sobre el que no hay doctrina de este tribunal [STC 155/2009, de 25 de junio, FJ 2 a)], y porque el asunto trasciende del caso concreto, al plantear una cuestión jurídica de relevante y general repercusión social o económica [STC 155/2009, FJ 2 g)]. También se resolvió formar la correspondiente pieza separada de suspensión, en la que la demandante reiteró la solicitud de suspensión de las resoluciones impugnadas a la vez que solicitó la práctica de prueba y el Ministerio Fiscal se opuso a la concesión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6 de octubre de 2023, don Domingo Lago Pato, procurador de los tribunales y de don J.O.L., solicitó la inadmisión y subsidiariamente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sostiene que el recurso debe ser inadmitido en relación con los derechos a la igualdad y a no ser discriminado, art. 14 CE, porque el demandante no consideró vulnerado este artículo al interponer el recurso de apelación; en relación con el derecho a la integridad física, art. 15 CE, porque el auto no resuelve que se administre la vacuna, sino atribuir al padre la facultad de decidir; y, en relación con la vulneración del derecho a la tutela judicial efectiva, art. 24.1 CE, porque los órganos judiciales “efectúan un razonamiento” y la demandante nunca solicitó que se le atribuyera la facultad de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10 de octubre de 2023 la representación de doña I.M.D., reiteró las alegaciones efectuadas en el recurso de amparo, así como la solicitud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 escrito de alegaciones el 3 de noviembre de 2023 en el que interesó la inadmisión de la vulneración del art. 14 CE y la desestimación del recurso por considerar que no se habían producido las vulneraciones de derechos fundamentales alegadas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queja relativa a la vulneración del derecho a la igualdad no fue objeto del recurso de apelación y en la propia demanda de amparo no existe una referencia y desarrollo genérico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realizar una síntesis de los hechos que han dado lugar al proceso constitucional y de los argumentos esenciales contenidos en la demanda de amparo, el fiscal expone la doctrina constitucional sobre la vacunación del covid mediante la cita extensa de la STC 38/2023, de 20 de abril, y la aplica al caso concreto. En tal sentido, descarta la afectación del art. 15 CE en tanto que la resolución únicamente otorga la facultad de decidir sobre la vacunación a uno de los progenitores, a quien le corresponde decidir si se inocula o no la vacuna a las menores, sin que las resoluciones judiciales ordenen la vacunación. Ahora bien, si se considerara que las resoluciones judiciales impugnadas, aun indirectamente, implicaron que las menores fueran vacunadas y, por tanto, incidieron en el derecho reconocido en el art. 15 CE, lo mismo que si se apreciara la necesidad de adelantar la protección del derecho reconocido en el art. 15 CE al momento de la determinación del progenitor al que se habrá de atribuir la facultad de decidir sobre la vacunación de las menores, se habría producido una infracción del derecho a la integridad física de las mismas, al no haberse adoptado cautela alguna para conocer su grado de madurez.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derecho a la tutela judicial efectiva por falta de motivación (art. 24 CE), el fiscal, con cita nuevamente de la doctrina constitucional, considera que los autos impugnados han dado una fundada respuesta a la cuestión planteada. Han motivado de modo suficiente la decisión, exponiendo las razones por las que las resoluciones adoptadas han atribuido al padre la facultad de decidir sobre la administración de la vacuna a las hijas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considera que se debe inadmitir el motivo referente a la vulneración del derecho a la igualdad y desestimar la vulneración del derecho a la integridad física y a la tutela judicial efectiva. Subsidiariamente, para el caso de que se adelante la barrera de protección del art. 15 CE, ante la falta de determinación de las condiciones de madurez de las menores, considera que se habría vulnerado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22 de abril de 2022 dictado por el Juzgado de Primera Instancia núm. 16 de Barcelona, recaído en el expediente de jurisdicción voluntaria 15-2022, que estimó la solicitud de don J.O.L., atribuyéndole la facultad de decidir sobre la administración de la vacuna frente al covid-19 a sus hijas menores de edad. También se impugna el auto de la Sección Decimoctava de la Audiencia Provincial de Barcelona de 14 de septiembre de 2022, dictado en el rollo de apelación 630-2022, que desestimó el recurso de apelación interpuesto contra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las menores de edad afectadas ni la de sus parientes inmediatos que aparecen mencionados en las actuaciones, con el fin de proteger la intimidad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plantear la recurrente el recurso de apelación no invocó la vulneración del art. 14 CE, que sí se alega en el recurso de amparo, por lo que dicho motivo debe ser inadmitido al concurrir la causa de inadmisión prevista en el art. 50.1 a), en relación con el art. 44.1 c), ambos LOTC, esto es, que se haya denunciado formalmente en el proceso, si hubo la oportunidad, la vulneración del derecho fundamental tan pronto como, una vez conocida, hubiera lugar a ello (por todas, STC 201/2000,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vulneración del art. 24.1 CE, hay que entender que la cuestión planteada referida al derecho a la tutela judicial efectiva y a la exigencia de motivación reforzada debe entenderse subsumida en el canon de evaluación de la vulneración del derecho a la integridad personal, en tanto que derecho fundamental sustantivo (STC 38/2023, de 20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padres contaban con la información adecuada para la prestación del consentimiento desde un momento anterior incluso a la iniciación del procedimiento de jurisdicción voluntaria, por lo que no cabe apreciar la ausencia de consentimiento informado; y (ii) la motivación de la resolución judicial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 la demanda de amparo implica que no resulte procedente resolver sobre la medida cautelar de suspensión solicitada por la recurrente,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I.M.D., y archivar el incidente de suspensión por pérdida de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