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21-2022, promovido por don Yudi Quispe Camarg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septiembre de 2022, la procuradora de los tribunales doña Noelia Nuevo Cabezuelo, en nombre y representación de don Yudi Quispe Camargo y bajo la dirección del letrado don Gregorio García Aparicio, formuló demanda de amparo contra la providencia de la Sala Contencioso-Administrativo del Tribunal Supremo, en recurso de casación núm. 178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82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