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3731-2023, promovido por doña María Isabel Hernández Ortego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 de junio de 2023, el procurador de los tribunales don José María Ruiz de la Cuesta Vacas, en nombre y representación de doña  María Isabel Hernández Ortego y bajo la dirección del letrado don Francisco Javier Araúz de Robles Dávila, formuló demanda de amparo contra el auto de 16 de noviembre de 2022 y la providencia de la Sección Primera de la Sala de lo Contencioso-Administrativo del Tribunal Supremo, en recurso de queja núm. 410-2022 contra la sentencia de la Sección Octava de la Sala de lo Contencioso-Administrativo del Tribunal Superior de Justicia de Madrid, en procedimiento ordinario núm.1639-2020.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julio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3731-2023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