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656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11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7281-2022, promovido por doña Rocío Castillo Gómez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7 de noviembre de 2022, la procuradora de los tribunales doña María Soledad Castañeda González, en nombre y representación de doña Rocío Castillo Gómez y bajo la dirección del letrado don Lorenzo Guirado Galiana, interpuso demanda de amparo contra la providencia de 27 de octubre de 2022 de la Sección Primera de la Sala de lo Contencioso-Administrativo del Tribunal Supremo en recurso de casación núm. 2652-2022.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7281-2022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