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673</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18 de diciembre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3872-2022, promovido por don Edgar Ahauana Hinojosa,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31 de mayo de 2022, el procurador de los tribunales don Vicente Ruigómez Ortiz de Mendivil, en nombre y representación de don Edgar Ahauana Hinojosa y bajo la dirección de la letrada doña María Teresa Costero López, formuló demanda de amparo contra la providencia de 25 de mayo de 2022 dictada por el Tribunal Supremo, Sala de lo Contencioso-Administrativo, Sección Primera, en el recurso de casación núm. 2430-2022.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3872-2022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diciembre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