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18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2577-2023, planteada por la Sección Segunda de la Sala de lo Contencioso-Administrativo de la Audiencia Nacional, en relación con el art. 3.1, apartados primero y segundo, del Real Decreto-ley 3/2016, de 2 de diciembre, por el que se adoptan medidas en el ámbito tributario dirigidas a la consolidación de las finanzas públicas y otras medidas urgentes en materia social, por posible vulneración del art. 86.1 CE. Han comparecido y formulado alegaciones el Gobierno, el fiscal general del Estado y la entidad Globalia Corporación Empresarial, S.A.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abril de 2023 tuvo entrada en el registro general de este tribunal el auto de 3 de marzo de 2023 de la Sección Segunda de la Sala de lo Contencioso-Administrativo de la Audiencia Nacional, que acuerda plantear una cuestión de inconstitucionalidad respecto del art. 3.1, apartados primero y segundo, del Real Decreto-ley 3/2016, de 2 de diciembre, por el que se adoptan medidas en el ámbito tributario dirigidas a la consolidación de las finanzas públicas y otras medidas urgentes en materia social (en adelante, Real Decreto-ley 3/2016), por posible vulneración del art. 86.1 CE. Los apartados primero y segundo del art. 3.1 de la citada norma modifican la Ley 27/2014, de 27 de noviembre, del impuesto sobre sociedades (en adelante, LIS), para añadir una nueva disposición adicional decimoquinta y dar nueva redacción a la disposición transitoria decimosexta, respectivamente. Al auto se acompaña el testimonio de las actuaciones del procedimiento ordinario núm. 575-2017, tramitado a instancia de la entidad Globalia Corporación Empresarial, S.A. (en adelante, Globalia,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Globalia, S.A., interpuso un recurso contencioso-administrativo directo contra la Orden Ministerial HFP/399/2017, de 5 de mayo (“Boletín Oficial del Estado” de 9 de mayo), por considerarla contraria a Derecho, en cuanto que plasmaba en el modelo de autoliquidación del impuesto sobre sociedades, tanto a nivel individual (modelo 200), como consolidado (modelo 220), para el ejercicio 2016, lo establecido en el Real Decreto-ley 3/2016. La demanda argumentaba que la citada orden debía ser declarada nula de pleno derecho, en la medida en que la norma que desarrolla contraviene diversos preceptos constitucionales; por ello, mediante otrosí, solicitaba el planteamiento de una cuestión de inconstitucionalidad respecto del art. 3.1, apartados primero y segundo, del Real Decreto-ley 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tramitado el recurso, y tras diversos señalamientos para votación y fallo, por providencia de fecha 9 de julio de 2020 se acordó oír a las partes sobre el planteamiento de una cuestión de inconstitucionalidad respecto del art. 3.1, apartados uno y dos, del Real Decreto-ley 3/2016. Mediante una posterior providencia de 13 de enero de 2021, se acordó, asimismo, oír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23 de marzo de 2021, la Sala dictó un auto por el que se acordaba plantear la cuestión de inconstitucionalidad, que fue inadmitida por ATC 20/2022, de 26 de enero, por no cumplir los requisitos procesales relativos a la adecuada formulación del trámite de audiencia y al juicio de aplicabilidad y relevancia en los términos exigidos por el art. 35.2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Recibido el citado auto, la Sección Segunda de la Sala de lo Contencioso-Administrativo de la Audiencia Nacional acordó, por providencia de 7 de diciembre de 2022, oír de nuevo a las partes y al Ministerio Fiscal para que, en el plazo común e improrrogable de diez días, pudieran alegar sobre la pertinencia de plantear una cuestión de inconstitucionalidad respecto de los citados preceptos del Real Decreto-ley 3/2016. La providencia justificaba su aplicabilidad y relevancia identificando las casillas de los modelos que resultarían afectadas por la declaración de inconstitucionalidad. Asimismo, expresaba sus dudas de constitucionalidad respecto de los arts. 9.3, 14, 31.1, 86.1 y 96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presentó un informe de fecha 19 de diciembre de 2022 sosteniendo que “el necesario juicio de relevancia que ha de hacerse para llegar a la conclusión de que una norma con rango de ley aplicable al caso y de cuya validez dependa el fallo puede ser contraria a la Constitución, está correctamente planteado, sin que ello suponga compartirlo, y, por tanto, corresponde a la Sala resolver sobre el planteamiento de la cuestión en los términos previstos en el art. 35 LOTC y con las consecuencias asimismo establecidas en ese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Globalia, S.A., mediante un escrito de 27 de diciembre de 2022, sostuvo la procedencia de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presentó un escrito de 5 de enero de 2023 por el que se oponía a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tras sintetizar la controversia que da origen a la cuestión de inconstitucionalidad, razona en los términos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Explica el cumplimiento de los presupuestos procesales, en particular, el cumplimiento del trámite de audiencia común a las partes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acota las dudas de constitucionalidad respecto de las expuestas en el trámite de audiencia, para excluir las relativas a los arts. 9.3, 14, 31.1 y 96 CE. Razona por qué dichas dudas no deben mantenerse, pues entiende que las modificaciones analizadas no son retroactivas, no vulneran el principio de igualdad por el hecho de tomar la cifra de negocios como criterio de delimitación y que el control de convencionalidad es una mera regla de selección del Derecho aplicable, luego no existe lesión del art. 96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mantiene tan solo la duda relativa a si el art. 3.1, apartados primero y segundo, del Real Decreto-ley 3/2016, puede infringir el límite material del decreto-ley por afectar al deber de contribuir al sostenimiento de los gastos públicos (art. 86.1 CE, en conexión con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identifica de forma precisa los preceptos del Real Decreto-ley 3/2016 afectados por las dudas de constitucionalidad, que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3.1, apartado primero, añade una disposición adicional decimoquinta a la LIS, mediante la cual se regulan determinados límites a la compensación de bases imponibles negativas y a las deducciones para evitar la doble imposición que pueden aplicar las grandes empresas a partir del 1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3.1, apartado segundo, modifica la disposición transitoria decimosexta LIS, para añadir un nuevo apartado tercero, en virtud del cual se establece la obligación de integrar en la base imponible los deterioros que hayan sido deducidos en ejercicios anteriores, a razón de una quinta parte por año, durante un plazo de cinco años a partir del día 1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explica que el recurso tiene por objeto la impugnación directa de la Orden Ministerial HFP/399/2017, y que la conexión entre esta orden y los preceptos con rango de ley de cuya constitucionalidad duda el órgano judicial viene dada porque aquella aprueba los modelos del impuesto sobre sociedades correspondientes al ejercicio 2016, tanto a nivel individual (modelo 200), como consolidado (modelo 220), plasmando en cada uno de dichos modelos las distintas modificaciones operadas en la LIS por el Real Decreto-ley 3/2016. Indica de forma pormenorizada las casillas que quedan afectadas por las modificaciones respecto de los modelos del impuesto vigentes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la orden que aprueba los modelos de declaración se recurre por la indebida utilización del real decreto-ley, existiendo una íntima conexión entre las obligaciones tributarias formales y materiales, por lo que las primeras pueden impugnarse por ser inconstitucionales. Razona que la decisión del proceso depende de la validez de las normas con rango de ley que se cuestionan, que pueden ser inconstitucionales por haberse aprobado mediante un instrumento normativo con el que no se puede afectar al deber de contribuir al sostenimiento de los gastos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órgano judicial justifica sus dudas de constitucionalidad en la doctrina sentada por la STC 78/2020, de 1 de julio, atendiendo a la cual identifica tres extremos para concluir que ha existido afectación del deber de contribuir: (i) el tributo en el que ha incidido el precepto controvertido es el impuesto sobre sociedades, que constituye un pilar básico de la imposición directa en España; (ii) los elementos del tributo que han resultado alterados por el precepto controvertido son la base imponible, es decir, un elemento estructural del tributo esencial en la cuantificación del tributo, en cuanto a los límites a la compensación de bases imponibles aplicables a las grandes empresas y al establecimiento de un nuevo régimen en relación con la reversión de las pérdidas por deterioro que hayan resultado fiscalmente deducibles; y la cuota líquida, por lo que se refiere a los límites a las deducciones para evitar la doble imposición; y (iii) respecto a la naturaleza y alcance de la concreta regulación, explica que se produce una alteración sustancial en la determinación de la base imponible y en la cuantificación de la cuota líquida del impuesto sobre sociedades.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promotor de la cuestión, la incidencia de las medidas incorporadas por el Real Decreto-ley 3/2016, respecto al deber de contribuir al sostenimiento de los gastos públicos, queda evidenciada en su propio preámbulo, que hace referencia a la adopción de tres medidas “de relevancia” con “un ensanchamiento de las bases imponibles de las entidades españolas” para “asegurar el nivel de recaudación adecuado de esta figura impositiva”. Por lo cual, considera que se ha afectado de modo sustancial a la esencia del deber de contribuir al sostenimiento de los gastos públicos, al incidir en la determinación de la carga tributaria resultante del impuesto sobre sociedades, trasgrediendo los límites materiales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así se concluyera por el Tribunal Constitucional, “esa declaración determinaría directamente el sentido del fallo del presente recurso”, dado que la Orden Ministerial HFP 399/2017 recoge en los modelos del impuesto sobre sociedades las medidas tributarias incorporadas por el art. 3.1, apartados primero y segundo, del Real Decreto-ley 3/2016. Así pues, termina concluyendo que la inconstitucionalidad de la norma acarrea la de la orden que la desarrolla.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a propuesta de la Sección Tercera, acordó admitir a trámite la cuestión, mediante providencia de 4 de julio de 2023. Reservó para sí el conocimiento del asunto [art. 10.1 c) LOTC], acordó los traslados pertinentes y la publicación en el “Boletín Oficial del Estado”, lo que tuvo lugar el 8 de julio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ATC 355/2023, de 4 de julio, el Pleno aceptó la solicitud de abstención formulada por el magistrado don Juan Carlos Campo Moreno al amparo de lo previsto en los arts. 217 y 221 de la Ley Orgánica del Poder Judicial, por haber participado, en su condición de diputado, en la votación por la que se convalidó el Real Decreto-ley 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Senado se personó mediante escrito registrado en este tribunal el día 12 de julio de 2023, ofreciendo su colaboración a los efectos del art. 88.1 LOTC. Lo mismo hizo el Congreso de los Diputados, por escrito registrado el día 27 de julio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personó en las actuaciones mediante un escrito registrado el día 26 de julio de 2023 y formuló sus alegaciones solicitando la desestimación íntegra de la cuestión, con base en los argumentos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afirmando que concurren los presupuestos formales y materiales para el empleo del decreto-ley como instrumento normativo. Tras exponer la doctrina constitucional aplicable, aduce que el Real Decreto-ley 3/2016 se dictó en una situación de extraordinaria y urgente necesidad. En concreto, como consecuencia de la exigencia manifestada por las autoridades comunitarias para que el Reino de España diera cumplimiento al objetivo de déficit público. Se refiere a la Decisión (UE) 2016/1222 del Consejo de 12 de julio de 2016, por la que se indicó a España que no ha tomado medidas eficaces para seguir la Recomendación de 21 de junio de 2013 del Consejo, conforme a la cual se fijaban objetivos anuales de déficit público para el periodo 2013-2016. Aclara que el siguiente 2 de agosto de 2016, el Consejo aprobó otra decisión por la que se formulaba “una advertencia a España para que adopte medidas dirigidas a una reducción del déficit que se considera necesaria para poner remedio a la situación de déficit excesivo” y se fijaba una senda de ajuste, cuyo incumplimiento podía dar lugar a diferentes y muy relevantes consecuencias, como multas, suspensión del pago de fondos comunitarios,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afirmando que la situación económica hacía imprescindible garantizar el cumplimiento de los objetivos de déficit marcados por el Consejo de la Unión Europea, tanto para el año 2016 como para 2017, y a ello se encaminaron las medidas tomadas en los Reales Decretos-leyes 2/2016, de 30 de septiembre, por el que se introducen medidas tributarias dirigidas a la reducción del déficit público (en adelante, Real Decreto-ley 2/2016) y 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cita de las SSTC 182/1997, de 28 de octubre, FJ 6, y 73/2017, de 8 de junio, FJ 2, recuerda que es posible mediante la figura del real decreto-ley establecer, modificar o derogar prestaciones patrimoniales de carácter público. Sin embargo, reconoce que no puede incidirse en la determinación de la carga tributaria de manera que afecte al deber general de los ciudadanos de contribuir a los gastos públicos mediante un sistema tributario justo. A su juicio, queda claro que el Real Decreto-ley 3/2016 no crea ex novo un tributo, sino que solo introduce modificaciones en relación con uno preexistente.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 las modificaciones introducidas tampoco se está afectando al deber de contribuir, como se puede demostrar con la denominada “teoría de los tres pasos” acuñada en la citada STC 73/2017, según la cual se debe examinar: (i) el tributo concreto en que ha incidido el decreto-ley, constatando su naturaleza, estructura y la función que cumple dentro del conjunto del sistema tributario, así como el grado o medida en que interviene el principio de capacidad económica; (ii) los elementos del impuesto que han resultado alterados por este excepcional modo de producción normativa; y (iii) cuál es la naturaleza y alcance de la concreta regulación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decimosexta LIS, en la redacción dada por el Real Decreto-ley 3/2016 (art. 3.1, apartado segundo), modifica la manera de efectuar la reversión de los deterioros, pero lo hace sobre una obligación que ya existía. Destaca que la pérdida producida o el beneficio obtenido en la adquisición de valores representativos de la participación en el capital o en los fondos propios de entidades, tanto desde un punto de vista económico como contable o fiscal, únicamente puede llegar a conocerse cuando finaliza la inversión, bien porque se transmitan esos valores representativos, o bien porque se produzca la extinción de la entidad participada. Hasta ese momento, lo que se produce es, en aplicación del principio de prudencia, un examen periódico del valor de las participaciones que puede determinar la posibilidad de que se produzca una pérdida en el futuro que, no obstante, puede revertir en ejercicios posteriores si cambian las circunstancias consideradas.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analizado, el elemento esencial a tener en cuenta —y que lo diferencia de otros supuestos concretos que fueron objeto de sentencias del Tribunal Constitucional— es que, con carácter previo a la reversión obligatoria por quintas partes, se ha producido una deducción fiscal consecuencia del deterioro de las participaciones. Es decir, ya se computó una renta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la deducibilidad fiscal de esos deterioros se pudo producir durante varios ejercicios (desde 2008 hasta 2012) apartándose del régimen contable en la medida en que su imputación en la base imponible no estaba condicionada al registro contable de gasto alguno (es decir, no se exigía que existiera una dotación contable por deterioro de esas participaciones en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pone de manifiesto la peculiar naturaleza del tratamiento fiscal dado a los deterioros de valores representativos de la participación en otras entidades que ha pasado en la historia reciente del impuesto por diferentes soluciones, que son alternativas legítimas en la regulación de esta materia que —subraya— tienen un carácter esencialmente temporal, a la espera de que la finalización de la inversión determine la existencia de pérdida o beneficio.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reversión obligatoria por quintas partes que se analiza no deja de ser otra opción legítima de ese tratamiento temporal de las dotaciones por deterioro de participaciones. En todo caso, no debe olvidarse que la reversión que se integre en la base imponible incrementa el valor fiscal de las participaciones y ello, lógicamente, tendrá su reflejo en el momento en que se produzca la transmisión de las mismas o la extinción de la entidad participada.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difícilmente puede entenderse producida la afección esencial en el deber constitucional de contribuir que proclama el auto de planteamiento, dada la naturaleza, finalidad y entidad de la reforma del régimen de reversión.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conclusión similar debe alcanzarse en relación con la modificación referida a los límites a la compensación de bases imponibles negativas. Al igual que sucede con la reversión obligatoria, la limitación de la compensación de bases imponibles negativas no es una novedad en la configuración del tributo, sino un cambio de mecánica en relación con obligaciones preexistentes.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difícilmente pueden cumplirse los tres pasos que el Tribunal Constitucional ha determinado para considerar afectado el deber constitucional de contribuir, cuando es claro que la naturaleza y alcance de esta nueva regulación carece de una trascendencia esencial en la configuración del tributo y en la posición cualitativa y cuantitativa de los contribuyentes.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Globalia, S.A., mediante un escrito registrado el día 26 de julio de 2023, solicitó que se la tuviera por personada y le fuera concedido un plazo de quince días para formular alegaciones. Este tribunal, mediante diligencia de ordenación del secretario de justicia del Pleno de 4 de septiembre de 2023 acordó tenerla por personada y, conforme establece el art. 37.2 LOTC, concederle un plazo de quince días para formular las alegaciones que estimara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 informe en el registro general de este tribunal el día 14 de septiembre de 2023. En él interesa la estimación de la cuestión de inconstitucionalidad,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resumir los antecedentes y el contenido del auto de planteamiento, argumenta que ha de partirse de la doctrina sentada en la STC 78/2020, que resuelve una cuestión de inconstitucionalidad que está muy relacionada con la presente, puesto que se refería a los pagos fraccionados en el impuesto sobre sociedades. Considera que, para resolver este proceso, debe seguirse el procedimiento de análisis de dicha sentencia en la que se resume la doctrina constitucional sobre el uso del decreto-ley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impuesto sobre sociedades, como señala el preámbulo de su ley reguladora, “constituye un pilar básico de la imposición directa en España junto con el impuesto sobre la renta de las personas físicas, encontrando ambas figuras su razón de ser en el art. 31 CE, que exige la contribución al sostenimiento de los gastos públicos, de acuerdo con la capacidad económica de cada contribuyente”. Asimismo, cita las SSTC 73/2017, FJ 3 a), y 78/2020, FJ 4 a), que han corroborado que este impuesto se puede considerar como una de las piezas básicas del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examina los elementos del tributo que han sido alterados por las normas cuestionadas. En primer lugar, el art. 3.1, apartado primero, del Real Decreto-ley 3/2016 añade una disposición adicional decimoquinta a la LIS mediante la cual se afecta directamente a la determinación de la base imponible, y, por lo tanto, a un elemento esencial del impuesto, que resulta notoriamente aumentado por las normas cuestionadas, ya que se acota la posibilidad de compensar las bases imponibles negativas de ejercicios anteriores. En la misma disposición adicional se limita igualmente la aplicación de las deducciones para evitar la doble imposición, afectando a la cuota líquida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art. 3.1, apartado segundo, del Real Decreto-ley modifica la disposición transitoria decimosexta LIS para incrementar la base imponible mediante una reversión automática de deterioros deducidos, lo que incide en la base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debe valorarse la naturaleza y el alcance de la regulación introducida. El fiscal general del Estado apunta que, según la parte recurrente, por la primera norma (límite a la compensación de bases imponibles negativas), tuvo que aplicar un ajuste fiscal por importe de 1 000 000 €; por la segunda (límite a las deducciones por doble imposición), otro por importe de 1406,33 €; y por la tercera (reversión automática de deterioros), otra de 2 309 969,59 €.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dichas cifras, el fiscal considera que es suficiente constatar la diferencia existente con las normas anteriormente vigentes para llegar a la conclusión de que se ha producido una alteración sustancial del tributo, que incide en la capacidad contributiva del sujeto pasivo del impuesto, y, por tanto, en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expuesto, concluye solicitando que las normas cuestionadas se declaren inconstitucionales y nulas por haber afectado, mediante el instrumento normativo excepcional previsto en el art. 86.1 CE, a la esencia del deber de contribuir al sostenimiento de los gastos públicos que enuncia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considera que la declaración de inconstitucionalidad no debería permitir que se puedan revisar con fundamento en ella, ni las situaciones decididas mediante sentencia con fuerza de cosa juzgada (art. 40.1 LOTC), ni tampoco, por exigencia del principio de seguridad jurídica (art. 9.3 CE), las consolidadas en vía administrativa por no haber sido impugnadas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alegaciones de la entidad Globalia, S.A., tuvo entrada en el registro del Tribunal el día 22 de septiembre de 2023. Su contenido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analizando las condiciones para el uso del decreto-ley en materia tributaria, a partir de lo señalado en la STC 78/2020, que enjuició el Real Decreto-ley 2/2016, de 30 de septiembre. En primer lugar, debe concurrir el presupuesto habilitante de la “extraordinaria y urgente necesidad”. Junto al presupuesto habilitante, se debe examinar si el Real Decreto-ley 3/2016 excede el límite material previsto para los decretos-leyes en materia tributaria, por afectar al deber de contribuir. Tras enumerar las medidas introducidas por dicha norma, concluye que prácticamente se produce una reforma integral de la base imponible del impuesto sobre sociedades, elemento estructural del tributo, esencial en la cuantificación de la cuota tributaria. Afirma que la norma siembra de excepciones fiscales, por vía de decreto-ley, la ecuación de la base imponible y el resultado contable establecida por ley formal (art. 10 LIS).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penetra también en la limitación de la deducción por doble imposición, operando sobre otro elemento esencial de cuantificación como es la cuota líquida. Con todo, considera que la modificación más relevante es la reversión automática de los ajustes practicados en el pasado en concepto de deterioro fiscal de cartera de las entidades participadas, por un periodo de cinco años, con independencia de que se haya producido una recuperación patrimonial en la entidad participada que provocó tal deterioro.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73/2017 y 78/2020, sostiene que el impuesto sobre sociedades es una de las piezas esenciales de nuestro engranaje tributario, con una función insustituible en el reparto de la carga tributaria. En puridad lógica, y por identidad de razón con la segunda de las sentencias citadas, que declaró la inconstitucionalidad del Real Decreto-ley 2/2016, debería declararse la inconstitucionalidad del Real Decreto-ley 3/2016. Es decir, si era inconstitucional el Real Decreto-ley 2/2016, que regula los pagos fraccionados, a fortiori lo es el Real Decreto-ley 3/2016 que regula la obligación tributaria principal de este impuesto esencial del sistema tributario, modificando íntegramente un elemento esencial como es su base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elemento del test son los aspectos del impuesto modificados: los límites para la compensación de bases imponibles negativas y para las deducciones por doble imposición y la reversión automática del deterioro de participaciones deducido en el pasado, incluso aunque estas no hayan recuperado su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y último lugar, hay que analizar la naturaleza y alcance de la regulación normativa. Al respecto, considera que puede calificarse como una reforma integral de la base imponible del impuesto, afectando a múltiples y variados aspectos en la determinación de esta medición de la capacidad económica gravada, elemento esencial en la cuantificación del tributo, que se amplía drásticamente.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considera que el Real Decreto-ley 3/2016 franquea el límite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aunque se declare la inconstitucionalidad de los preceptos cuestionados del Real Decreto-ley 3/2016 por vulnerar el límite material del art. 86.1 CE, la entidad Globalia, S.A., solicita que se analicen los motivos de fondo (art. 39.2 LOTC). De lo contrario, podría frustrarse el derecho a la tutela judicial efectiva, al apreciarse solo una inconstitucionalidad por motivos formales, sin entrar a examinar el fondo. Esto podría dar lugar a que el contenido normativo del decreto-ley se incorporara a una norma con rango de ley, obligando a las entidades afectadas a promover nuevos recursos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solicita que el Tribunal se pronuncie sobre la incompatibilidad de las concretas medidas fiscales adoptadas con los principios constitucionales de seguridad jurídica, igualdad, capacidad económica y sujeción a los convenios internacionales (arts. 9.3, 14, 31.1 y 96.1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argumenta que el art. 3.1, apartado segundo, del Real Decreto-ley 3/2016 vulnera el principio de capacidad económica (art. 31.1 CE) y de seguridad jurídica (art. 9.3 CE), especialmente en cuanto a la regla de reversión de los deterioros fiscales de cartera porque somete a gravamen recuperaciones patrimoniales que no se han producido, es decir, que no son una manifestación de riqueza.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la regla de reversión automática vulnera el principio de seguridad jurídica del art. 9.3 CE puesto que introduce un cambio normativo retroactivo. Con cita de la STC 173/1996, de 31 de octubre, subraya que la norma cuestionada no es una norma transitoria, sino la modificación retroactiva in peius de una norma de derecho transitorio que es aplicable a los cinco años consecutivos para los que se prevé una reversión lineal por quintas partes de un beneficio fiscal consolidado.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razonado sobre el art. 3.1, apartado segundo, es también aplicable al apartado primero, que supone una ralentización del ritmo normal de compensación de bases imponibles negativas, derogando el régimen normal de compensación. Considera que es una medida puramente recaudatoria, que quiebra el principio de igualdad ante la ley (art. 14 CE), al discriminar el derecho a compensar en función de la cifra de negocios. Otro tanto cabría decir del nuevo límite al importe de las deducciones para evitar la doble imposición que establece dicho apartado primero, según el cual la suma de aquellas no podrá superar el 50 por 100 de la cuota íntegra del contribuyente. En este caso, además, podrían estarse vulnerando los convenios de doble imposición suscritos por España, en contra de lo dispuesto en el art. 96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entidad solicita que el juicio de constitucionalidad se amplíe a aquellos preceptos afectados, por conexión o consecuencia, por la eventual declaración de inconstitucionalidad de los ajustes fiscales introducidos por el Real Decreto-ley 3/2016, con base en el art. 39.1 LOTC. En concreto, solicita que se declare inconstitucional y nulo el art. 3.7 del Real Decreto-ley 3/2016, referido a la no integración en la base imponible de las minusvalías que se pongan de manifiesto con la transmisión de participaciones regulada en el art 21.6 LIS pues, a su juicio, presenta una íntima conexión formal y material con los preceptos legales cuestionados, ya que todos se refieren al tratamiento fiscal de las pérdidas en el impuesto sobre sociedades.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16 de enero de 2024,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cuestión de inconstitucionalidad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Segunda de la Sala de lo Contencioso-Administrativo de la Audiencia Nacional plantea una cuestión de inconstitucionalidad sobre el art. 3.1, apartados primero y segundo, del Real Decreto-ley 3/2016, de 2 de diciembre, por el que se adoptan medidas en el ámbito tributario dirigidas a la consolidación de las finanzas públicas y otras medidas urgentes en materia social (en adelante, Real Decreto-ley 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del art. 3.1 del Real Decreto-ley 3/2016 añade una disposición adicional decimoquinta a la Ley 27/2014, de 27 de noviembre, del impuesto sobre sociedades (en adelante, LIS),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decimoquinta. Límites aplicables a las grandes empresas en períodos impositivos iniciados a partir de 1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contribuyentes cuyo importe neto de la cifra de negocios sea al menos de veinte millones de euros durante los doce meses anteriores a la fecha en que se inicie el período impositivo, aplicarán las siguientes especialidades: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límites establecidos en el apartado 12 del artículo 11, en el primer párrafo del apartado 1 del artículo 26, en la letra e) del apartado 1 del artículo 62 y en las letras d) y e) del artículo 67, de esta ley se sustituirán por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50 por 100, cuando en los referidos doce meses el importe neto de la cifra de negocios sea al menos de veinte millones de euros, pero inferior a sesenta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25 por 100, cuando en los referidos doce meses el importe neto de la cifra de negocios sea al menos de sesenta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importe de las deducciones para evitar la doble imposición internacional previstas en los artículos 31, 32 y apartado 11 del artículo 100, así como el de aquellas deducciones para evitar la doble imposición a que se refiere la disposición transitoria vigésima tercera, de esta ley, no podrá exceder conjuntamente del 50 por 100 de la cuota íntegra del contribuyente”.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del art. 3.1 del citado decreto-ley, modifica la disposición transitoria decimosexta LIS, añadiéndole un nuevo apartado tercero,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reversión de las pérdidas por deterioro de los valores representativos de la participación en el capital o en los fondos propios de entidades que hayan resultado fiscalmente deducibles en la base imponible del impuesto sobre sociedades en períodos impositivos iniciados con anterioridad a 1 de enero de 2013, se integrará, como mínimo, por partes iguales en la base imponible correspondiente a cada uno de los cinco primeros períodos impositivos que se inicien a partir de 1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haberse producido la reversión de un importe superior por aplicación de lo dispuesto en los apartados 1 o 2 de esta disposición, el saldo que reste se integrará por partes iguales entre los restantes períodos impositivos.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caso de transmisión de los valores representativos de la participación en el capital o en los fondos propios de entidades durante los referidos períodos impositivos, se integrarán en la base imponible del período impositivo en que aquella se produzca las cantidades pendientes de revertir, con el límite de la renta positiva derivada de esa transmisión”.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las normas transcritas se introducen, con efectos a partir de 1 de enero de 2016, tres modificaciones en la regulación del impuesto sobre sociedades cuyo efecto común es incrementar la recaudación de esta figura impositiva. En expresión del preámbulo (apartado II, párrafo segundo) del Real Decreto-ley 3/2016, las medidas buscan un “ensanchamiento” de la base imponible y “asegura[r] el nivel de recaudación adecuado”. En esencia, los cambios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regula la compensación de bases imponibles negativas que pueden aplicar las grandes empresas (aquellas cuya cifra de negocios sea superior a veinte millones de euros), estableciendo topes máximos más severos que los vigentes hasta ese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introduce ex novo un límite a las deducciones para evitar la doble imposición que pueden aplicar las grandes empresas, de modo que la suma conjunta de tales deducciones no podrá superar el 50 por 100 de la cuota íntegra de la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establece la obligación de integrar en la base imponible los deterioros (pérdida de valor) que hayan sido deducidos en ejercicios anteriores, a razón de una quinta parte por año, durante un plazo de cinco años. Esta integración será automática, por lo que el incremento de la base imponible se producirá, aunque las participaciones que generaron en su momento el deterioro deducible no hayan recuperado efectivamente su valor. A diferencia de las medidas (i) y (ii), que van dirigidas exclusivamente a las grandes empresas, esta tercera es aplicable a todos los sujetos pasivos del impuesto sobre sociedades.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órgano judicial promotor de la cuestión invoca el precedente de la STC 78/2020, de 1 de julio, recaída respecto del Real Decreto-ley 2/2016, de 30 de septiembre, por el que se introducen medidas tributarias dirigidas a la reducción del déficit público (en adelante, Real Decreto-ley 2/2016). Según el auto, como en aquel caso, las medidas cuestionadas han afectado de modo sustancial al deber de contribuir al sostenimiento de los gastos públicos, trasgrediendo con ello los límites materiales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y la entidad Globalia, S.A., comparten la valoración que hace el órgano judicial, destacando la similitud de este asunto con el que fue resuelto en la citada STC 78/2020. Además, la entidad recurrente en el proceso a quo interesa que, aunque se declare la inconstitucionalidad por infringir el límite material del art. 86.1 CE, se analicen también los motivos de fondo, en relación con la posible vulneración de los arts. 9.3 (seguridad jurídica), 14 (igualdad), 31.1 (capacidad económica) y 96 CE (incumplimiento de los convenios de doble imposición suscritos por España). Asimismo, solicita, con base en el art. 39.1 LOTC, que se declare inconstitucional y nulo el art. 3.7 del Real Decreto-ley 3/2016, por el que se dispone la no integración en la base imponible de las minusvalías que se pongan de manifiesto con la transmisión de participaciones, pues, a su juicio, presenta una íntima conexión formal y material con los preceptos legales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abogado del Estado solicita que se desestime la cuestión de inconstitucionalidad, argumentando que las normas cuestionadas tienen un carácter esencialmente temporal y no son una novedad esencial en la configuración del tributo, sino un cambio de mecánica en relación con obligaciones preexistentes.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uso del real decreto-ley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 la Sala de lo Contencioso-A	dministrativo de la Audiencia Nacional acota su duda a la posible vulneración del límite material del decreto-ley, tras razonar por qué la ha despejado en relación con el resto de los motivos expuestos en el trámite de audiencia. Por tanto, debemos comenzar recordando la doctrina constitucional sobre el uso del decreto-ley en materia tributaria, que se puede sintetizar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Cuando la Constitución autoriza el establecimiento de prestaciones patrimoniales de carácter público, dispone que tenga lugar “con arreglo a la ley” (art. 31.3 CE), de modo que “‘cualquier prestación patrimonial de carácter público, de naturaleza tributaria o no, debe fijarse por la propia ley o con arreglo a lo dispuesto en la misma’ (SSTC 185/1995, de 14 de diciembre, FJ 3; 233/1999, de 16 de diciembre, FFJJ 7, 9 y 10; 3/2003, de 16 de enero, FJ 4; 136/2011, de 13 de septiembre, FJ 11, y 73/2017, de 8 de junio, FJ 2)” STC 78/2020, FJ 3. Ahora bien, “de la misma manera que la Constitución ha sometido al imperio de la ley, con carácter general, el establecimiento de prestaciones patrimoniales de carácter público, cuando tienen naturaleza tributaria, ha condicionado los instrumentos normativos a través de los cuales se puede cumplir con aquella reserva, pues no solo limita el uso del decreto-ley a aquellos supuestos en los que no se afecte a los deberes de los ciudadanos regulados en el título I (art. 86.1 CE) y, concretamente, al deber de contribuir de todos al sostenimiento de los gastos públicos (art. 31.1 CE), sino que impide la utilización de la Ley de presupuestos como instrumento a través del cual ‘crear tributos’ (art. 134.7 CE) y excluye la materia tributaria de la iniciativa popular (art. 87.3 CE)” (SSTC 83/2014, de 29 de mayo, FJ 3; 44/2015, de 5 de marzo, FJ 5; 139/2016, de 21 de julio, FJ 6, y 73/2017, FJ 2)” (STC 78/2020,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hecho de que el establecimiento de prestaciones patrimoniales “de carácter público” esté sujeto al principio de reserva de ley (art. 31.3 CE) “no se deriva necesariamente que la citada materia se encuentre excluida del ámbito de regulación del decreto-ley, que podrá penetrar en la misma siempre que se den los requisitos constitucionales del presupuesto habilitante y no ‘afecte’ en el sentido constitucional del término, a las materias excluidas (SSTC 245/2004, de 16 de diciembre, FJ 4; y 83/2014, FJ 5, y en sentido similar, SSTC 182/1997, de 28 de octubre, FJ 8; 137/2003, de 3 de julio, FJ 6; 100/2012, de 8 de mayo, FJ 9, y 73/2017, FJ 2)” (STC 78/2020, FJ 3). “Ningún óbice existe desde el punto de vista constitucional, entonces, para que mediante un decreto-ley se puedan establecer, modificar o derogar prestaciones patrimoniales de carácter público, siempre que concurra una situación de extraordinaria urgencia que justifique el uso de este instrumento normativo y que, mediante él, no se afecte al deber de contribuir al sostenimiento de los gastos públicos que establece el art. 31.1 CE (entre otras, SSTC 111/1983, de 2 de diciembre, FJ 8; 60/1986, de 20 de mayo, FJ 4; 182/1997, FJ 6; 189/2005, de 7 de julio, FJ 7; 139/2016, FJ 6; 73/2017, FJ 2)”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interpretar el límite material del art. 86.1 CE y, por tanto, determinar si ha existido “afectación” del deber de contribuir al sostenimiento de los gastos públicos del art. 31.1 CE, el Tribunal tiene declarado que el decreto-ley “no podrá alterar ni el régimen general ni aquellos elementos esenciales de los tributos que inciden en la determinación de la carga tributaria, afectando así al deber general de los ciudadanos de contribuir al sostenimiento de los gastos públicos de acuerdo con su riqueza mediante un sistema tributario justo” vulnerando, en consecuencia, el art. 86.1 CE cualquier intervención o innovación normativa que, por su entidad cualitativa o cuantitativa, altere sensiblemente la posición del obligado a contribuir según su capacidad económica en el conjunto del sistema tributario [SSTC 182/1997, FJ 7; 100/2012, FJ 9; 139/2016, FJ 6; 35/2017, de 1 de marzo, FJ 5; 73/2017, FJ 2; 78/2020, FJ 3; 156/2021, de 16 de septiembre, FJ 6, y 17/2023, de 9 de marzo,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valorar si se ha producido dicho efecto, es preciso tener en cuenta, en cada caso, “en qué tributo concreto incide el decreto-ley —constatando su naturaleza, estructura y la función que cumple dentro del conjunto del sistema tributario, así como el grado o medida en que interviene el principio de capacidad económica—, qué elementos del mismo —esenciales o no— resultan alterados por este excepcional modo de producción normativa y, en fin, cuál es la naturaleza y alcance de la concreta regulación de que se trate” [SSTC 182/1997, FJ 7; 189/2005, FJ 7; 83/2014, FJ 5; 73/2017, FJ 2; 156/2021, FJ 6, y 17/2023,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Debemos reparar especialmente en la ya citada STC 78/2020, que declaró inconstitucional y nulo el Real Decreto-ley 2/2016. Por medio de esta norma se habían incrementado los pagos fraccionados (pagos a cuenta) de las grandes empresas en el impuesto sobre sociedades, medida que este tribunal consideró que vulneraba el art. 86.1 CE porque: (i) modificaba la normativa del impuesto sobre sociedades, que constituye uno de los pilares estructurales del sistema tributario; (ii) lo hacía incidiendo en tres elementos esenciales de la obligación tributaria de realizar pagos fraccionados: la base de cálculo, el porcentaje aplicable y la cuantía del ingreso; y (iii) el alcance de la modificación era notable, habiéndose estimado por la Agencia Estatal de Administración Tributaria (en adelante, AEAT) que supuso un aumento de la recaudación de casi un 9 por 100 en el año 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al caso. Vulneración del art. 86.1 CE, por exceder el límite material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aplicación de la doctrina expuesta en el fundamento jurídico anterior nos exige analizar los siguientes aspectos de las medidas tributarias cuestionadas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tributo al que se refieren es el impuesto sobre sociedades, que constituye un “pilar básico de la imposición directa en España” (preámbulo de la LIS, apartado I, párrafo primero) y una “pieza básica del sistema tributario” [SSTC 73/2017, FJ 3 a), y 78/2020,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elementos del tributo modificados son la base imponible (art. 10 LIS), en el caso de las restricciones a la compensación de bases imponibles negativas y de la obligación de revertir los deterioros deducidos en ejercicios anteriores; y la cuota líquida (art. 30 LIS), en el caso del límite fijado a las deducciones por doble imposición. Las normas debatidas incrementan ambos parámetros, que son estructurales en el impuesto sobre sociedades, pues con ellos se mide la capacidad económica gravada por esta figura (base imponible) y se concreta la cuantía de la obligación tributaria principal (cuota líquida).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respecto del alcance de las modificaciones, el preámbulo del Real Decreto-ley 3/2016 (apartado II, párrafo segundo) las considera “de relevancia”. Esto se confirma a la vista del “Informe de los proyectos y líneas fundamentales de presupuestos de las administraciones públicas: proyecto de presupuestos generales del estado 2017” elaborado por la Autoridad Independiente de Responsabilidad Fiscal el día 25 de abril de 2017 con base en el mandato previsto en el art. 17.1 de la Ley Orgánica 2/2012, de 27 de abril, de estabilidad presupuestaria y sostenibilidad financiera. En dicho informe se hace constar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proyecto de presupuestos generales del Estado para 2017 (en adelante, PGE) prevé un incremento de los ingresos tributarios totales antes de cesión de un 7,9 por 100 respecto al cierre de 2016. Este incremento se basa, fundamentalmente, en el dinamismo de las principales variables macroeconómicas, así como en los efectos de las medidas normativas aprobadas en el Real Decreto-ley 3/2016 (dichas medidas están detalladas en el recuadro 1). Los ingresos tributarios que corresponden finalmente al Estado aumentan un 7,2 por 100, resultado de la incidencia del sistema de financiación” (pág.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recuadro 1 al que se refiere el párrafo extractado recoge la previsión de impacto recaudatorio de las medidas cuestionadas, en los términos siguientes (cursiva añadida):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Medidas relativas al impuesto sobre sociedades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Limitación bases imponibles negativas y de la deducción por doble imposición. La compensación de las bases imponibles negativas se limita al 25 por 100 y 50 por 100, según la cifra de negocios de las empresas, para periodos iniciados a partir de 1 de enero de 2016. Cabe recordar que esta medida ya había estado en vigor hasta el año 2015. Además, se establece un nuevo límite para la aplicación de deducciones por doble imposición generadas o pendientes de compensar, que se cifra en el 50 por 100 de la cuota íntegra. El Gobierno ha facilitado información sobre el impacto de esta medida, estimado en 2220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Reversión de las pérdidas por deterioros. Hasta 2012 eran fiscalmente deducibles las pérdidas por deterioro de la participación en fondos propios. Desde 2013 dejan de ser fiscalmente deducibles, pero se mantenía el deterioro dotado hasta ese año (Ley 16/2013, de 29 de octubre, por la que se establecen determinadas medidas en materia de fiscalidad medioambiental y se adoptan otras medidas tributarias y financieras). Con efectos desde 2016 se obliga a la reversión en un plazo de cinco años del stock de las provisiones dotadas hasta 2012. El Gobierno cuantifica la medida en 2000 millones de euros para 2017” (pág.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indica el citado informe, el Gobierno atribuyó a las concretas medidas cuestionadas en el presente proceso un impacto recaudatorio adicional de 4220 millones de euros en 2017 (de los que 2220 millones de euros correspondían al límite a la compensación de bases imponibles negativas y a las deducciones por doble imposición de las grandes empresas —art. 3.1, apartado primero del Real Decreto-ley 3/2016—; y 2000 millones de euros a la reversión de las pérdidas por deterioros —art. 3.1, apartado segundo—). Dado que el presupuesto de dicho año estimaba la recaudación del impuesto sobre sociedades en 24 399 millones de euros (Ministerio de Hacienda y Función Pública: “Presentación del proyecto de PGE para 2017”, pág. 152), se colige que el aumento de la recaudación que se calculó obtener gracias a las normas discutidas fue de un 21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“Informe anual de recaudación tributaria año 2016” elaborado por la AEAT afirma lo siguiente (cursiva añadida):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base imponible agregada de los principales impuestos aumentó un 4,3 por 100, casi dos puntos más que el año anterior. Una parte significativa de esta subida se relaciona con el impacto alcista que sobre la base del impuesto sobre sociedades tuvieron las medidas adoptadas en el Real Decreto-ley 3/2016” (pág.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tanto el preámbulo de la norma como las previsiones recaudatorias que la acompañaban coincidían en que las medidas cuestionadas tenían un notable impacto recaudatorio.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este sentido, cabe apreciar una estrecha conexión entre el Real Decreto-ley 2/2016 y el Real Decreto-ley 3/2016 ahora analizado. Así lo subraya tanto el abogado del Estado, cuando enmarca ambas normas en las medidas para la reducción del déficit exigidas por el Consejo de la Unión Europea, como el preámbulo (apartado I) del Real Decreto-ley 3/2016, cuando afirma lo siguiente (cursiva añadida):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Real Decreto-ley 2/2016, de 30 de septiembre, por el que se introducen medidas tributarias dirigidas a la reducción del déficit público, modificó el régimen legal de los pagos fraccionados en el impuesto sobre sociedades, incorporando a las arcas públicas el deseable volumen de ingresos, para favorecer el cumplimiento de los objetivos marcados a nivel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con este real decreto-ley se adoptan diversas medidas dirigidas a la consolidación de las finanzas públicas que vienen a completar las contenidas en aquel y que guiarán a la economía española por una senda de crecimiento y creación de empleo, compatible con el cumplimiento de nuestros compromisos de consolidación fiscal alcanzados en el ámbito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exponen los párrafos transcritos, el Real Decreto-ley 3/2016 viene a “completar” las medidas del anterior Real Decreto-ley 2/2016, referidas a los pagos fraccionados del impuesto sobre sociedades, que son pagos a cuenta o anticipos del impuesto definitivo, que se van ingresando a lo largo del periodo impositivo. La recaudación adicional derivada del incremento de tales pagos era provisional, salvo que viniera acompañada de una modificación de las normas que determinan el cálculo de la obligación tributaria principal. De no ser así, los contribuyentes podrían recuperar lo anticipado mediante los pagos fraccionados cuando, al año siguiente, presentasen la declaración-liquidación del impuesto, obteniendo las devoluciones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las medidas del Real Decreto-ley 3/2016 aquí controvertidas tienen el efecto de incrementar la cuantificación definitiva del impuesto sobre sociedades y consolidar así el aumento de recaudación derivado de los mayores pagos fraccionados establecidos en el Real Decreto-ley 2/2016. Para ello, la norma controvertida en el presente proceso modifica, por un lado, la base imponible (reduciendo la compensación de bases imponibles negativas y obligando a revertir los deterioros deducidos en ejercicios anteriores), aumento que se traducirá en una mayor cuota líquida; y, por otro, incide directamente sobre esta última, al limitar las deducciones por doble imposición que se pueden restar de la cuota íntegra para obtener la cuota líquida.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las medidas reguladas en los preceptos que se cuestionan en este proceso han tenido, tanto en conjunto, como aisladamente consideradas, un impacto notable en los elementos estructurales (base imponible y cuota líquida) de una pieza fundamental del sistema tributario como es el impuesto sobre sociedades, afectando con ello a la esencia del deber de contribuir de los obligados por este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 a la conclusión anterior los argumentos que esgrime de contrario el abogado del Estado. Respecto de que las medidas enjuiciadas solo tienen un efecto temporal de anticipar la recaudación, en la STC 78/2020 ya concluimos que un alza en los pagos fraccionados, que son provisionales por naturaleza, “durante un lapso de tiempo determinado, pero suficientemente relevante, incide en la determinación de la carga tributaria afectando con ello de modo sustancial a la esencia del deber de contribuir al sostenimiento de los gastos públicos” (fundamento jurídico 5). Por consiguiente, el que en algunos casos las medidas aprobadas tengan únicamente el efecto de anticipar la carga tributaria de ejercicios futuros no excluye que afecten al deber de contribuir.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acogerse el argumento de que las reglas cuestionadas se limitan a introducir un “cambio de mecánica” en relación con obligaciones preexistentes. Es cierto que la reversión de pérdidas por deterioro deducidas en el pasado y el endurecimiento de la restricción a la compensación de bases imponibles negativas operan sobre normas que ya estaban vigentes cuando se aprobó el Real Decreto-ley 3/2016. Pero la clave es que, por su objeto, contenido y relevancia, confirmada en el preámbulo y en las previsiones de impacto recaudatorio, son medidas que no podían aprobarse mediante dicho instrumento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si el Real Decreto-ley 2/2016 afectaba al deber de contribuir, por modificar de manera sustancial la cuantificación de los pagos fraccionados (a cuenta) del impuesto sobre sociedades, a fortiori lo hace el Real Decreto-ley 3/2016, que hace lo propio respecto de la obligación tributaria principal, con medidas que “vienen a completar las contenidas en aquel” (apartado I del preámbulo).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consideración a todo lo expuesto, debemos concluir que, con la aprobación mediante decreto-ley de los preceptos cuestionados, se ha afectado a la esencia del deber de contribuir al sostenimiento de los gastos públicos del art. 31.1 CE, vulnerando lo dispuesto en el art. 86.1 CE, por lo que se declaran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bis. Ampliación del canon de enjuiciamiento y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Globalia, S.A., solicita que: (i) aunque la cuestión de inconstitucionalidad fuera estimada por apreciarse la vulneración del límite material del art. 86.1 CE —como así ha sido–, este tribunal entre a analizar otras vulneraciones, por ser el contenido de los preceptos cuestionados contrario a los arts. 9.3, 14, 31.1 y 96.1 CE; y (ii) se declare también inconstitucional y nulo, por conexión o consecuencia (art. 39.1 LOTC), el art. 3.7 del Real Decreto-ley 3/2016, que establece la no integración en la base imponible de las minusvalías que se pongan de manifiesto con la transmisión de determinadas participaciones en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la parte actora en el proceso a quo interesa la ampliación del canon de enjuiciamiento a los motivos de inconstitucionalidad que el órgano judicial expuso en el trámite de audiencia, pero luego excluyó expresamente del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y siguiendo el mismo criterio que cuando enjuiciamos el Real Decreto-ley 2/2016, debemos concluir que, una vez declarada la inconstitucionalidad y nulidad de los preceptos cuestionados por infracción del límite material del art. 86.1 CE, no procede entrar a conocer de otras posibles lesiones (STC 78/2020,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término, sobre la solicitud de que se declare la inconstitucionalidad del art. 3.7 del Real Decreto-ley “por conexión o consecuencia”, debemos recordar, conforme a nuestra consolidada doctrina, que esta es una prerrogativa del Tribunal que no puede ser objeto de pretensión de parte (por todas, STC 109/2021, de 13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el Tribunal aprecia que la no integración en la base imponible del impuesto sobre sociedades de las pérdidas derivadas de la transmisión de la participación en una entidad, según dispone el art. 3.7 del Real Decreto-ley 3/2016, es una medida independiente de las incluidas en el auto de planteamiento. Ciertamente, se refiere también al tratamiento de las pérdidas en el impuesto sobre sociedades, pero su contenido es diferente y desvinculado del que tienen las normas aquí enjuiciadas, por lo que no procede extender nuestro pronunciamiento a dicho precepto (por todas, STC 151/2017, de 21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Efectos de la declaración de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del fallo es necesario realizar una última precisión, referida a los efectos de esta sentencia, al igual que hizo la STC 78/2020, FJ 6. Por exigencias del principio de seguridad jurídica (art. 9.3 CE), no pueden considerarse situaciones susceptibles de ser revisadas con fundamento en la presente sentencia aquellas obligaciones tributarias devengadas por el impuesto sobre sociedades que, a la fecha de dictarse la misma, hayan sido decididas definitivamente mediante sentencia con fuerza de cosa juzgada (art. 40.1 LOTC) o mediante resolución administrativa firme. Tampoco podrán revisarse aquellas liquidaciones que no hayan sido impugnadas a la fecha de dictarse esta sentencia, ni las autoliquidaciones cuya rectificación no haya sido solicitada a dicha fecha [STC 182/2021, de 26 de octubre, FJ 6 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de inconstitucionalidad núm. 2577-2023, promovida por la Sección Segunda de la Sala de lo Contencioso-Administrativo de la Audiencia Nacional, y, en consecuencia, declarar que la disposición adicional decimoquinta y el apartado tercero de la disposición transitoria decimosexta de la Ley 27/2014, de 27 de noviembre, del impuesto sobre sociedades, en la redacción dada por el art. 3.1, apartados uno y dos, del Real Decreto-ley 3/2016, de 2 de diciembre, por el que se adoptan medidas en el ámbito tributario dirigidas a la consolidación de las finanzas públicas y otras medidas urgentes en materia social, son inconstitucionales y nulos, con los efectos previstos en el fundamento jurídico cuarto.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Enrique Arnaldo Alcubilla a la sentencia que resuelve la cuestión de inconstitucionalidad núm. 2577-2023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(LOTC) y con el debido respeto a la opinión de mis compañeros, formulo este voto particular por las razones ya defendidas en su momento durante la deliberación y en los términos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la fundamentación de la sentencia y las razones que la llevan a apreciar la inconstitucionalidad del artículo 3.1, apartados primero y segundo, del Real Decreto-ley 3/2016, de 2 de diciembre, por el que se adoptan medidas en el ámbito tributario dirigidas a la consolidación de las finanzas públicas y otras medidas urgentes en materia social. Disiento únicamente de la decisión que se adopta en el último fundamento jurídico, el cuarto (al que el fallo se remite), en el que se modulan los efectos de la nulidad del precepto legal cuestionado que, como regla, sigue a un pronunciamiento de declaración de inconstitucionalidad de ese precepto como el que se contiene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tuve ocasión de exponer en el voto particular que formulé a la STC 133/2022, de 25 de octubre, el Tribunal Constitucional viene realizando —desde la STC 45/1989, de 20 de febrero, aunque con no pocas excepciones y entre las últimas las SSTC 94/2017, de 6 de julio; 113/2017, de 16 de octubre, y 52/2018, de 10 de mayo, ciertamente sobre impuestos no estatales— una interpretación extensiva de sus facultades, al proceder sin expresa habilitación legal a limitar los efectos de sus sentencias que declaran la inconstitucionalidad de un precepto, especialmente en el caso de normas tributarias.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es inequívoco que el art. 39.1 LOTC anuda la nulidad a la declaración de inconstitucionalidad de la norma legal, pero también es cierto que este tribunal, como decimos, desde la STC 45/1989, de 20 de febrero, ha introducido la práctica de modular en ocasiones los efectos de la declaración de nulidad. No obstante, aunque la vinculación entre inconstitucionalidad y nulidad pueda no ser absoluta, lo cierto es que la regla de principio debe ser que la declaración de inconstitucionalidad de una norma legal lleva aparejada su nulidad, lo que supone la definitiva y total eliminación de esa norma del ordenamiento jurídico, como si nunca hubiera existido. Esta regla general únicamente puede ceder en casos excepcionales, determinados por la necesidad de evitar las consecuencias indeseables que podrían derivarse de no limitar los efectos de la declaración de nulidad. Dicho de otro modo, en esos casos excepcionales se trata de preservar en los bienes o valores que este tribunal considera constitucionalmente relevantes, lo que justifica la desvinculación entre inconstitucionalidad y nulidad o la modulación del alcance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creo que esto suceda en el presente caso, en el que la limitación de efectos de la sentencia opera simplemente como una suerte de cláusula de estilo, ya habitual, reitero, en las sentencias de este tribunal que declaran la inconstitucionalidad de normas tributarias, aunque es verdad que con expresiones diferentes, en algún caso poco claras o poco definidas sobre la limitación temporal de efectos extendiendo la intangibilidad de situaciones jurídicas afectadas por la sentencia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en el fundamento jurídico cuarto de la sentencia se considera que, por exigencias del principio de seguridad jurídica (art. 9.3 CE), no cabe que se revisen las situaciones decididas definitivamente mediante sentencia con fuerza de cosa juzgada, lo que no plantea problema alguno [arts. 161.1 a) CE y 40 LOTC]. A lo anterior, sin embargo y con la solitaria apelación a la seguridad jurídica, se añaden las resoluciones administrativas firmes, a las que se equiparan las liquidaciones del impuesto de sociedades que no hayan sido impugnadas a la fecha de dictarse esta sentencia y las autoliquidaciones cuya rectificación no haya sido solicitada a dicha fecha.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resulta evidente que la desnuda invocación del principio de seguridad jurídica, sin mayor concreción, no puede justificar esa limitación de efectos, ni siquiera en uso del considerable margen de apreciación que el Tribunal se ha otorgado a sí mismo en relación al que, en principio y con arreglo a lo dispuesto en su Ley Orgánica, parecía un inexorable vínculo entre inconstitucionalidad y nulidad de sus sentencias estimatorias de procesos de declaración de inconstitucionalidad. La mera invocación de la seguridad jurídica resulta insuficiente para justificar la inamovilidad de las situaciones administrativas en los términos definidos por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la limitación de efectos de la sentencia es la consecuencia que esta asocia a la actitud de aquel contribuyente que cumplió con la norma, confiando en su presunción de constitucionalidad. Por eso mismo, no era razonable exigirle una actitud beligerante o de desconfianza respecto a su aplicación, bajo la amenaza de que, de no hacerlo así, va a ver roto el vínculo legal entre inconstitucionalidad y nulidad. Es como si se insinuase que el contribuyente que no discutía la existencia de su obligación debería, en una suerte de juicio retrospectivo, haber sabido que la norma iba a ser declarada inconstitucional y haber ajustado su conducta a esa convicción combatiendo sus actos de aplicación. Resulta entonces que el invocado principio de seguridad jurídica, proyectado sobre las circunstancias del caso, significa, lisa y llanamente, que la inconstitucionalidad de la norma tributaria no tiene ninguna consecuencia para aquellos que se aquietaron en su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parece que ese resultado pueda reputarse justo. Y no debe olvidarse que, junto al principio de seguridad jurídica (art. 9.3 CE), la Constitución también consagra la justicia como valor superior del ordenamiento jurídico (art. 1.1 CE) y determina asimismo que el sistema tributario debe ser justo (art. 31.1 CE). Una justicia tributaria que se pone en entredicho cuando se hace de peor condición a quienes no cuestionaron la aplicación de una norma tributaria, confiando en la corrección de la decisión del legislador, frente a quienes optaron por su impugnación.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pongo en discusión que, en determinados supuestos y atendiendo a las circunstancias concurrentes, resulte necesario limitar o modular los efectos de la declaración de nulidad de la norma (que es el modo ordinario de reparación de su inconstitucionalidad), mediante la aplicación de criterios objetivos que conduzcan a la adecuada ponderación de los bienes y valores en presencia dignos de protección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ponderación, como he expuesto, está ausente en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enero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