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23 de enero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la magistrada doña María Luisa Segoviano Astaburuaga, en el recurso de amparo núm. 7971-2023, interpuesto por doña Meihua Zhu, contra la sentencia de 25 de octubre de 2023 dictada por la Sala de lo Contencioso-Administrativo del Tribunal Supremo en el recurso ordinario núm. 769-2022,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18 de enero de 2024, el magistrado don Juan Carlos Campo Moreno comunicó al señor presidente de la Sección Segunda, a los efectos oportunos, su voluntad de abstenerse de intervenir en el conocimiento del recurso de amparo núm. 7971-2023.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su participación, en su anterior condición de magistrado de la Sala de lo Penal de la Audiencia Nacional, en la fase judicial del procedimiento de extradición en el que se solicitaba por la República Popular China la entrega de la recurrente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puesto que el magistrado formó parte, en su anterior condición de magistrado de la Sala de lo Penal de la Audiencia Nacional, en la fase judicial del procedimiento de extradición en el que se solicitaba por la República Popular China la entrega de la recurrente de amparo y está, por ello, incurso en la causa de abstención del párrafo 13 del art. 219 LOPJ, por ser coincidentes los motivos de impugnación en súplica, entonces analizados, y los que se plantearon al recurrir la demandante en vía contencioso- administrativa el subsiguiente acuerdo de Consejo de Ministros, así como los que fundamentan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del recurso de amparo núm. 7971-2023, así como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