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665-2023, promovido por don José Antonio Aragonés Font, contra el auto del Juzgado de Primera Instancia núm. 9 de Alicante de 15 de diciembre de 2022, que acordó no haber lugar a la nulidad de actuaciones instada por el recurrente en juicio verbal de desahucio arrendaticio. Ha actuado como parte personada doña Ionica Oana Mitran.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febrero de 2023, el procurador de los tribunales don José Noguera Chaparro, actuando en nombre y representación de don José Antonio Aragonés Font, bajo la defensa letrada de doña Rafaela Escudero Martínez, formuló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José Javier Torregrosa Vicedo formalizó contra doña Ionica Oana Mitran y contra el aquí recurrente en amparo, demanda de reclamación de rentas y desahucio por resolución de contrato de arrendamiento de la vivienda sita en el pasaje Leonardo da Vinci, 2º izda. de Alicante, por falta de pago de las rentas debidas, dando lugar a la apertura del procedimiento de juicio verbal de desahucio por falta de pago núm. 2054-2020, del Juzgado de Primera Instancia núm. 9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citación de los demandados se llevó a cabo por el servicio común de notificaciones y embargos (SCNE) de Alicante en la vivienda arrendada, domicilio designado por el arrendador en su demanda. La citación a doña Ionica Oana Mitran fue positiva, no así la del recurrente en amparo. Con relación a don José Antonio Aragonés Font se extendió una diligencia de citación negativa el 25 de enero de 2021, en la que se recoge la manifestación de doña Ionica Oana Mitran que refiere que el recurrente y ella, “ya no son pareja y ya no viven juntos”.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esta diligencia negativa, el letrado de la administración de justicia dictó diligencia de ordenación de 28 de enero de 2021, por la que resolvió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resultado negativa la diligencia del SCNE en cuanto al demandado, señor Aragonés Font, y de conformidad con lo establecido en los artículos 156.4 y 164 de la LEC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Notificar y citar a la parte demandada señor Aragonés Font por medio de edicto, que se fijará en el tablón de anuncios de este juzgado 10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Efectuada al recurrente en amparo la notificación por edicto y al haberse personado y opuesto la otra arrendataria, por diligencia de ordenación del letrado de la administración de justicia de 10 de junio de 2021 se acordó citar a las partes a una vista fijada para el 25 de noviembre de 2021, a la que no compareció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Celebrada la vista, el mismo día se dictó sentencia estimatoria de la demanda interpuesta contra doña Ionica y el recurrente, declarando la resolución del contrato de arrendamiento suscrito y condenando a los demandados a desalojar la vivienda bajo apercibimiento de lanzamiento, así como al abono de la cantidad de cinco mil seiscientos tres euros (5603 €), más las rentas que se devengasen hasta la entrega de la posesión efectiva de la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notificada al recurrente por edicto publicado en el “Boletín Oficial del Estado” de 2 de diciembre de 2021. Una vez declarada firme, por diligencia de ordenación del letrado de la administración de justicia de 25 de enero de 2022, se acordó la remisión de testimonio de dicha sentencia para abrir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pieza de ejecución, que fue registrada con el núm. 227-2022, se despachó por auto del mismo juzgado de 28 de marzo de 2022, notificado al recurrente en amparo junto con la demanda ejecutiva y el decreto de medidas de apremio, por edicto publicado en el “BOE” de 5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procedimiento de ejecución, el 7 de septiembre de 2022 se dictó por el letrado de la administración de justicia un decreto de mejora de embargo de la parte proporcional del sueldo y demás emolumentos que pudiera percibir el recurrente de la mercantil Máquinas de Venta, S.L., donde presta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se personó en el trámite de ejecución el 5 de octubre de 2022 y el 3 de noviembre del mismo año formuló incidente de nulidad de actuaciones, aduciendo que se había acordado la notificación por edicto de la demanda de ejecución y la documentación aneja, cuando en el trámite de averiguación patrimonial obrante en autos se habían obtenido dos domicilios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incidente de nulidad fue estimado mediante auto del juzgado de primera instancia de 15 de mayo de 2023, por el que se complementó y varió la resolución inicial de 14 de febrero de 2023 que primeramente había desestimado la nulidad, acordándose la retroacción de las actuaciones de ejecución. El auto de 15 de mayo de 2023 reconoció que tras las medidas de averiguación patrimonial se habían conocido dos posibles domicilios del recurrente y que no se había intentado en los mismos la notificación personal de la demanda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este mismo procedimiento de ejecución núm. 227-2022, tras la retroacción de actuaciones, el recurrente planteó incidente de oposición a la ejecución, en el que invocó la nulidad del título ejecutivo (sentencia firme de desahucio) por incumplimiento de las normas procesales que regulan la notificación y el emplazamiento en el proceso declarativo. Fue desestimado por auto del órgano judicial de 18 de septiembre de 2023, que ordenó seguir adelante con la ejecución despachada. El auto argumentó que la sentencia que se dictó se ajustaba a la regulación existente para los emplazamientos en el juicio verbal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el procedimiento declarativo de desahucio, en la misma fecha en la que se presentó el incidente de nulidad del procedimiento de ejecución al que hemos hecho referencia, el recurrente presentó otro incidente de nulidad de las actuaciones, por falta de diligencia del órgano judicial, por incumplimiento de las normas de la Ley de enjuiciamiento civil (LEC) sobre el emplazamiento de las partes; de la jurisprudencia europea (citando la STEDH de 15 de diciembre de 2020, asunto Karesvaara y Njie c. España) y la de este tribunal (con cita de las SSTC 181/2015, de 7 de septiembre; 137/2017, de 27 de noviembre, y 62/2022, de 9 de mayo), al no haber agotado todas las posibilidades de averiguación de su domicilio. El escrito explica que, tras la diligencia negativa de notificación al recurrente en el inmueble arrendado, el juzgado a quo no requirió a la parte demandante en la instancia para que indicara otro posible domicilio del demandado; no intentó ponerse en contacto con él a través de la dirección de correo electrónico que aparecía en el contrato de arrendamiento y tampoco realizó una averiguación domiciliaria por medio del punto neutro judicial. Alega el recurrente que tuvo conocimiento del procedimiento, así como de su ejecución, cuando recibió la notificación del embargo sobre su cuenta bancaria y el oficio remitido a la mercantil en la que trabaja por cuenta ajena, para el embargo de la parte proporcional de su salario.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juzgado a quo, tras la tramitación del incidente de nulidad en el procedimiento declarativo de desahucio, dictó auto el 15 de diciembre de 2022, en sentido desestimatorio. Después de extractar el art. 155 apartado 4 y el art. 164 apartado 4 LEC, al que por error identifica con el art. 440.3 de la misma ley, razona en el fundamento cuarto (al que, también por error, identifica como segundo)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contenido de los preceptos antes transcritos y analizado el curso del procedimiento se advierte que se ha intentado la notificación del señor Aragonés en el domicilio de la vivienda objeto del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25 de enero de 2021, el servicio común de notificaciones y embargos, intenta efectuar la notificación y citación del señor Aragonés en la vivienda indicando la codemandada que ‘ya no son pareja y ya no viven juntos’.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acreditado que el señor Aragonés comunicara a la parte actora cualquier cambio de domicilio a efectos de notificaciones. Motivo por el cual, la actuación desarrollada por el Juzgado de acudir a la vía edictal sin efectuar consulta al punto neutro judicial es ajustada al contenido de la LEC [Ley de enjuiciamiento civil]. Lo que determina que la nulidad invocada no pueda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el auto dictado por el juzgado encargado del procedimiento de desahucio, de 15 de diciembre de 2022, desestimatorio de la nulidad de actuaciones. Denuncia la vulneración del derecho a la tutela judicial efectiva sin indefensión (art. 24.1 CE), el derecho a un proceso judicial con todas las garantías (art. 24.2 CE), así como el artículo 6 del Convenio europeo de derechos humanos (CEDH), en relación con los artículos 155, 156, 164 y 166 LEC, al infringir el órgano judicial las normas procesales que regulan la notificación y emplazamiento de las partes, la jurisprudencia constitucional que los interpreta y la jurisprudencia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expuesto en el incidente de nulidad, señala que el órgano judicial acudió de manera indebida a la notificación edictal, después de que el SCNE extendiera una diligencia de notificación negativa para el juicio de desahucio en el domicilio arrendado (pasaje Leonardo da Vinci 2 de Alicante), haciendo constar expresamente que el recurrente ya no vivía allí. Argumenta que se ha producido una total falta de diligencia por parte del juzgado al acordar directamente la citación mediante edictos, sin que previamente se hubiese requerido al demandante de instancia para que pudiera indicar otro posible domicilio de aquel, ni se intentara la comunicación a través de la dirección de correo electrónico que constaba en el contrato, ni tampoco se instara la averiguación del domicilio a través del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como doctrina infringida las SSTC 30/2014, de 24 de febrero; 94/2021, de 10 de mayo; 54/2022, de 4 de abril; 62/2022, y 139/2022, de 14 de noviembre, en orden a la necesidad de realizar una interpretación secundum constitutionem del art. 164 LEC y, consecuencia de ello, la obligación de que el órgano judicial agote todas las gestiones previstas en el art. 155.3 LEC para la averiguación del domicilio del demandado antes de acudir a la citación edictal. También invoca la STEDH de 15 de diciembre de 2020, asunto Karesvaara y Njie c. España, que declaró la vulneración del art. 6 CEDH, por la actuación de un juzgado de primera instancia que acordó la notificación por edictos de una demanda de desahucio sin que se hubieran agotado las posibilidades de localización de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de este tribunal el dictado de sentencia estimatoria del amparo que declare la nulidad del auto de 15 de diciembre de 2022 dictado por el Juzgado de Primera Instancia núm. 9 de Alicante; se retrotraiga el procedimiento de desahucio al momento inmediatamente anterior al dictado de la diligencia de ordenación de 28 de enero de 2021 (por error alude al 25 de enero), para que se le emplace en forma y, como consecuencia de lo anterior, se acuerde también la nulidad del procedimiento de ejecución derivado de la sentencia de desahucio, tramitado ante el mismo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Constitucional dictó providencia el 11 de septiembre de 2023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núm. 9 de Alicante a fin de que, en plazo que no exceda de diez días, remita certificación o fotocopia adverada de las actuaciones correspondientes al juicio verbal por desahucio y reclamación de rentas núm. 2054-2020 y procedimiento de ejecución núm. 227-2022,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23 de noviembre de 2023, se presentó escrito por el procurador de los tribunales don José Manuel Gutiérrez Martín designado por el turno de asistencia jurídica gratuita del Ilustre Colegio de Procuradores de Alicante, en representación de doña Ionica Oana Mitran. En este escrito, el procurador solicitó que, habiendo transcurrido la presente litis en Alicante y siendo beneficiaria su representada del beneficio de asistencia jurídica gratuita, se librase oficio al Ilustre Colegio de Procuradores de Madrid al efecto del nombramiento a doña Ionica de nuevo procurador o procuradora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24 de noviembre de 2023 de la Secretaría de Justicia de la Sección Segunda de este tribunal, se proveyó el escrito del procurador don José Manuel Gutiérrez Martín y se acordó librar oficio al Ilustre Colegio de Procuradores de Madrid a fin de que procedieran a la designación de procurador del turno de oficio para doña Ionica.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nueva diligencia de ordenación de 15 de diciembre de 2023, la Secretaría de Justicia de la Sección Segunda de este tribunal tuvo por personada a la procuradora doña María Mercedes Ruiz-Gopegui González, designada por el turno de asistencia jurídica gratuita del Ilustre Colegio de Procuradores de Madrid, para actuar en nombre y representación de doña Ionica Oana Mitran y acordó conceder a las partes personadas y al Ministerio Fiscal un plazo común de veinte días, a fin de que pudieran formular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Ionica Oana Mitran presentó su escrito el día 24 de enero de 2024, por el que se opuso a la estimación del recurso de amparo. Argumenta que conforme a los artículos 155 y 164.4 LEC (por error se refiere al art. 440.3 LEC), los actos de comunicación deben efectuarse en la vivienda o local arrendado y del examen de las actuaciones se evidencia que por el juzgado de primera instancia se intentó la notificación del recurrente en el domicilio de la vivienda objeto del arrendamiento, siendo esta diligencia negativa porque la señora Mitran, que ocupa la vivienda, y el citado recurrente ya no eran pareja y no vivían juntos. Añade que este último no ha acreditado que comunicara al arrendador, ni a ella misma, el nuevo domicilio a efecto de notificaciones. De esta forma, concluye, lo que pretende el recurrente con esta demanda de amparo es eludir sus obligaciones arrendaticias.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escrito de alegaciones el 14 de febrero de 2024, por el que interesó de este tribunal que se dictase sentencia otorgando el amparo solicitado por vulneración del derecho a la tutela judicial efectiva sin indefensión, con nulidad del auto de 15 de diciembre de 2022 por el que se rechaza la nulidad de actuaciones planteada en el juicio verbal núm. 2054-2020 del Juzgado de Primera Instancia núm. 9 de Alicante, y la retroacción de actuaciones al momento del dictado del decreto de admisión a trámite de la demanda, de fecha 13 de enero de 2021, “debiendo llevarse a cabo el emplazamiento de la parte demandada de forma que resulte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hechos relevantes del caso, el derecho fundamental que se alega como lesionado (derecho a la tutela judicial efectiva sin indefensión, art. 24.1 CE, y derecho a un proceso con todas las garantías, art. 24.2 CE) y la regulación legal aplicable, el escrito de alegaciones de la fiscal afirma que este Tribunal Constitucional tiene fijada una consolidada doctrina sobre el derecho a la tutela judicial efectiva en su manifestación de acceso al proceso, en relación con los actos de comunicación, citando la STC 136/2014, de 8 de septiembre, de la que reproduce parte de su fundamento jurídico 2; y sobre la vulneración del derecho a la tutela judicial efectiva sin indefensión por haber acudido el órgano judicial al emplazamiento edictal sin haber agotado previamente los mecanismos previstos en la Ley de enjuiciamiento civil, citando la STC 137/2017, que se refiere expresamente a esta cuestión en los procedimientos sobre desahucio arrendaticio. Reproduce parte del fundamento jurídico 6 de la citada sentencia, cuando afirma que a la aplicación de esta doctrina no cabe contraponer la normativa introducida por las reformas realizadas por las leyes 37/2011, de 10 de octubre, y 4/2013, de 4 de junio, destinadas a promover la agilización procesal y la flexibilización y fomento del mercado de alquiler de viviendas. Cita también la STC 62/2022, que en su fundamento jurídico 2, reitera esta doctrina. Por último, en relación con la aplicación del art. 6 CEDH, se refiere a la STEDH dictada en el asunto Karesvaara y Njie c. España, el 15 de diciembre de 2020, resolución también citada, precisa la fiscal, por el demandante de amparo en su escrito de nulidad de actuaciones, por cuanto contempla un supuesto de hecho semejante al del presente recurso de amparo, al tratarse de un procedimiento de desahucio en el que los demandantes en el proceso a quo del que conoció el Tribunal Europeo de Derechos Humanos fueron citados por edictos tras el intento de notificación en la vivienda arrendada.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Trasladada esa doctrina al caso concreto, concluye la fiscal que el juzgado omitió cualquier intento de averiguación de un domicilio del recurrente en el que efectuar su emplazamiento válido pues, de la única diligencia de notificación efectuada, resultó debidamente acreditado que la vivienda objeto del arrendamiento no era ya su domicilio, pasando a la inmediata notificación por edictos sin que se efectuara consulta alguna al punto neutro judicial, o bien se requiriera al demandante de instancia la indicación de otro posible domicilio del recurrente, o se intentara contactar con él mediante la dirección de correo electrónico que figuraba en el contrato de arrendamiento. Añade que ninguna dificultad habría existido para la averiguación del domicilio, teniendo en cuenta que en el subsiguiente procedimiento de ejecución núm. 227-2022, derivado de la sentencia dictada en el juicio de desahucio, el mismo juzgado, a los efectos de averiguación patrimonial del recurrente, procedió a efectuar una consulta al punto neutro judicial que arrojó como resultado la obtención de otros dos posibles domicilios de aquel, y el de la empresa donde presta sus servicios, de modo que se pudo ordenar el embargo de sus cuentas y la retención de parte de su salario, medidas que, además, propiciaron que el demandante de amparo tuviera conocimiento del procedimiento de ejecución que se había dirigido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la fiscal, este proceder del juzgado, a la luz de la doctrina de este tribunal, “contraviene la interpretación secundum constitutionem que cabe efectuar de la normativa que regula los actos de comunicación en la Ley de enjuiciamiento civil, integrando las específicas medidas que se establecen en las reformas de agilización procesal para el procedimiento de desahucio, con las ineludibles exigencias de agotamiento de las posibilidades de comunicación eficaz que, en aras de preservar la posibilidad del ejercicio de una adecuada defensa, deben desplegar los juzgados”.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de la Sección Segunda de este tribunal dictó diligencia de 15 de febrero de 2024 haciendo constar la recepción del escrito de alegaciones del Ministerio Fiscal y de la procuradora doña Mercedes Ruiz-Gopegui González en nombre y representación de doña Ionica Oana Mitran; así como la preclusión del plazo otorgado al recurrente sin que este presentara alegaciones, quedando concluso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3 de junio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formula demanda de amparo contra el auto del Juzgado de Primera Instancia núm. 9 de Alicante, de 15 de diciembre de 2022, que desestimó el incidente de nulidad de actuaciones promovido por el aquí recurrente, quien fue uno de los demandados en el juicio verbal de reclamación de rentas y extinción de contrato de arrendamiento con desahucio de la finca arrendada (procedimiento núm. 2054-2020).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dicha resolución judicial alega indefensión (art. 24.1 CE) y vulneración del derecho a un proceso judicial con todas las garantías (art. 24.2 CE), al haber sido emplazado por medio de edictos tras el intento fallido de notificación en la vivienda arrendada, sin que el juzgado hubiera realizado otra diligencia de localización. Como se ha expuesto en los antecedentes, el recurrente afirma que solo ha tenido conocimiento del procedimiento de desahucio cuando este ya había finalizado e instado en su contra la ejecución de la condena dineraria por las rentas devengadas, en concreto en el momento que le notifican el embargo de una cuenta corriente de la que es titular, así como de la parte proporcional de su sueldo.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la demanda es apoyada por la fiscal ante este tribunal en su escrito de alegaciones, solicitando el otorgamiento del amparo al incumplir el órgano judicial con el deber de agotar las gestiones para el emplazamiento personal del demandado aquí recurrente. La representación procesal de doña Ionica Oana Mitran se ha opuesto 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planteado el debate, debe advertirse que el mismo día en que el recurrente interpuso el incidente de nulidad en el juicio verbal de desahucio, también formuló otro incidente de nulidad frente a las actuaciones de ejecución de la sentencia de desahucio, por el que interesó su retroacción hasta el auto de 28 de marzo de 2022 que acordó la orden de ejecución y que fue notificada por edictos. Este incidente, que aún no se había resuelto cuando se presentó la demanda de amparo, fue finalmente estimado porque el órgano judicial había acordado la notificación edictal del auto que despachó ejecución sin intentar su notificación personal en los domicilios del ejecutado que se obtuvieron tras la consulta al punto neutro judicial para la averiguación de bienes. Tras la retroacción de actuaciones, el recurrente de amparo formuló incidente de oposición a la ejecución en el que invocó la nulidad del título ejecutivo, pretensión que fue desestimada por auto de 18 de septiembre 2023, que ordenó seguir adelante con la ejecución al considerar que la sentencia de desahucio se ajustaba a las reglas para los emplazamientos de ese tipo de juicios, por lo que no era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como hemos declarado, entre otras, en la STC 82/2021, de 19 de abril, FFJJ 1 y 2 c), y en el fallo, dada la conexión causal directa entre el procedimiento de ejecución y el procedimiento declarativo en el que se dictó la resolución que sirve de título de ejecución, los efectos de la estimación de la presente demanda de amparo alcanzarían a la ejecución posterior, sin necesidad de haber tenido que formalizar un recurso de amparo independiente contra lo actuado en este otro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 la STC 30/2014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relación al problema jurídico constitucional que aquí se suscita, este tribunal ha declarado en la STC 82/2021, FJ 2, y reiterado en la STC 97/2021, de 10 de mayo, FJ 2,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aplicación literal de estos preceptos y sus consecuencias en orden a causar indefensión, sin embargo, se pronunció este Tribunal Constitucional tanto en la STC 122/2013, de 20 de mayo, respecto del art. 686.3 LEC, como poco tiempo después en la STC 30/2014, de 24 de febrero, respecto del art. 164 LEC; proclamando en ambos casos el deber judicial de realizar una interpretación secundum constitutionem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STC 82/2021 declaró que si bien el art. 686.3 LEC, con relación al procedimiento de ejecución hipotecaria, fue modificado por la Ley 19/2015, de 13 de julio, de medidas de reforma administrativa en el ámbito de la administración de justicia y del registro civil, al establecer la obligación de que la oficina judicial realice “las averiguaciones pertinentes para determinar el domicilio del deudor” antes de acudir a la comunicación edictal; por el contrario, y sin que se alcancen a entender las razones de ello, el legislador ha mantenido la misma dicción del art. 164 párrafo cuarto LEC,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procesos de desahucio de finca urbana o rústica por falta de pago de rentas o cantidades debidas o por expiración legal o contractual del plazo y en los procesos de reclamación de estas rentas o cantidades debidas, cuando no pudiere hallarse al arrendatario ni efectuarle la comunicación al arrendatario en los domicilios designados en el párrafo segundo del apartado 3 del artículo 155, ni hubiese comunicado de forma fehaciente con posterioridad al contrato un nuevo domicilio al arrendador, al que este no se hubiese opuesto, se procederá, sin más trámites, a fijar la cédula de citación o requerimiento en el tablón de anuncios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155.3 párrafo segundo se refiere a su vez al domicilio que las partes hayan acordado en el contrato de arrendamiento a efecto de notificaciones, y solo a falta de tal indicación expresa, añade, tal domicilio “será, a todos los efectos, el de la vivienda o local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se aplica a este caso por razones temporales, el reciente Real Decreto-ley 6/2023, de 19 de diciembre, por el que se aprueban medidas urgentes para la ejecución del plan de recuperación, transformación y resiliencia en materia de servicio público de justicia, función pública, régimen local y mecenazgo, que ha entrado en vigor el 20 de marzo de 2024, sigue manteniendo la misma redacción de la norma pese a modificar el art. 164 LEC. El artículo 103.30 de este real decreto-ley ha suprimido el párrafo segundo del precepto, referido a la publicación del edicto en los boletines y diarios de difusión, de forma que la redacción extractada que, reiteramos, se mantiene, ha pasado a ser el párrafo tercero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interesa destacar, la reciente sentencia STC 27/2023, de 17 de abril, FJ 2, ha recordado la doctrina de la STC 30/2014, con relación al deber de los órganos judiciales de agotar racionalmente los medios de averiguación del domicilio del demandado a los efectos de su emplazamiento personal en los procesos de desahucio arrendaticio, antes de acudir a la notificación por edictos. Esta sentencia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procesos de reclamación de rentas y de los desahucios arrendaticios, como es el caso que ha dado origen a este recurso de amparo, hay que tener en cuenta también la doctrina que venimos reiterando desde la STC 30/2014, de 24 de febrero, FJ 5, respecto de lo dispuesto en el párrafo cuarto del art. 164 LEC. Conforme a este precepto, es posible acudir a la notificación por edictos cuando no se haya podido realizar la notificación al arrendatario en los domicilios designados en el párrafo segundo del apartado 3 del art. 155 LEC, esto es, el domicilio a efectos de notificaciones que se indique en el contrato de arrendamiento o el domicilio del inmueble arrendado, ni hubiese comunicado el arrendatario de forma fehaciente con posterioridad al contrato un nuevo domicilio al arrendador, al que este no se hubiese 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literalidad de la norma, indicamos en aquella sentencia que en un supuesto de desahucio por falta de pago la diligencia del órgano judicial ‘requiere la concurrencia de dos elementos: uno, el agotamiento previo de los medios de comunicación ordinarios; y dos, la convicción del órgano judicial de que, al ser desconocido el domicilio o ignorado el paradero del interesado, resultan inviables o inútiles los otros medios de comunicación procesal. Como hemos destacado en la STC 176/2009, de 16 de julio, FJ 2, los órganos judiciales, para el cumplimiento de este deber, deben agotar todas las posibilidades que racionalmente se les ofrezcan, específicamente las que figuran en los arts. 155 y 156 de la Ley de enjuiciamiento civil de 2000, donde se especifican algunas de esas fuentes de búsqueda para alcanzar el emplazamiento personal de la parte’. Esta doctrina se ha mantenido invariable con posterioridad, y así puede verse recogida en otras sentencias de este tribunal como las SSTC 181/2015, de 7 de septiembre, FJ 5; 62/2020, de 15 de junio, FJ 3; 82/2021 de 19 de abril, FJ 2 a); 97/2021, de 10 de mayo, FJ 2; 54/2022, de 4 de abril, FJ 2; 62/2022, de 9 de mayo, FJ 2; 73/2022, de 13 de junio, FJ 2, y 139/2022, de 14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la doctrina transcrita, el escrito de demanda invoca en su apoyo, y también el escrito de alegaciones de la fiscal, la STEDH de 15 de diciembre de 2020, asunto Karesvaara y Njie c. España, que estimó la denuncia de vulneración del art. 6 CEDH, (derecho a un proceso equitativo), con ocasión de un juicio de desahucio ante un juzgado de primera instancia en España en el que, tras la citación negativa del demandado en el inmueble arrendado, el juzgado acudió directamente a la citación por edictos. El Tribunal Europeo de Derechos Humanos (§ 54 a 58 de la sentencia) no consideró que las autoridades nacionales hubieran tomado las medidas que podrían haberse esperado legítima y razonablemente, sin ningún intento adicional de notificación personal, y reconoció expresamente que tal proceder no se ajustaba a las obligaciones que le incumben al juzgado de primera instancia en virtud de los artículos 155 y 156 LEC, en la interpretación dada por este Tribunal Constitucional. El Tribunal Europeo de Derechos Humanos destaca que tal labor no parecía muy compleja, ya que, como ocurre en el presente supuesto litigioso, en el posterior procedimiento de ejecución se localizaron rápidamente los bienes de los demandantes, así como domicilios alternativos.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STEDH (§ 57 y 58) concluye que con tal proceder el órgano judicial no fue diligente en notificar a los demandantes el procedimiento de desahucio y que no se les dio a estos una oportunidad razonable de tomar parte en dicho proceso, sin que, además, se encontrara prueba alguna en el expediente que pudiera demostrar que los reclamantes hubieran sido informados por cualquier medio de su existencia y de la que se pudiera deducir su renuncia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Pues bien, la aplicación de la doctrina que se ha expuesto conduce a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 lado, se constata que el juzgado a quo se limitó a intentar la citación del demandado en el domicilio de la vivienda objeto de la acción de desahucio, que se corresponde con el designado en el contrato a efectos de notificaciones. En la diligencia de citación negativa de 25 de enero de 2021, se recoge la manifestación de la otra arrendataria que declara expresamente que el demandante ya no vivía en ese domicilio. Seguidamente y sin más trámite, el órgano judicial acudió a la citación edictal. En el auto que aquí se impugna, el órgano de instancia razona que actuó conforme a las exigencias legales —art. 164 LEC—, pese a que el recurrente, en su escrito de nulidad, hizo cumplida cita de la reiterada doctrina constitucional y del Tribunal Europeo de Derechos Humanos que, como se ha expuesto, no releva al órgano judicial en estos procesos verbales del intento de averiguación del domicilio real del demandado por alguno de los medios que brindan los arts. 155.3 y 156 LEC. Doctrina que, al margen de tal invocación, obviamente el juez tenía el deber de conocer.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como se afirma en el escrito de alegaciones de la fiscal, resulta que la localización del recurrente resultaba sin duda factible, tanto porque en el propio contrato de arrendamiento constaba su dirección de correo electrónico como medio para facilitar las comunicaciones relacionadas con el contrato, sin que, a pesar de ello, se haya acreditado la utilización de esta vía para contactar con el recurrente; como porque una consulta al punto neutro judicial habría deparado un resultado positivo, como efectivamente sucedió cuando el juzgado utilizó esta vía para la averiguación patrimonial de bienes en el procedimiento de ejecución que se abrió con posterioridad, a través del cual se obtuvo tanto el domicilio de una empresa donde presta sus servicios profesionales, como otros posibles domicilios personales en Alicante y Elche.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no se desprende de las actuaciones ningún dato que permita deducir que el recurrente podría haber tenido conocimiento extraprocesal del juicio de desahucio, lo que conforme a nuestra reiterada doctrina habría eliminado la situación de indefensión [SSTC 20/2021, de 15 de febrero, FJ 2 a), y 139/2022, FJ 2 a), entre otras]. En este aspecto, la propia representación de doña Ionica Oana Mitran, en sus alegaciones ante la demanda de amparo, reconoció que el recurrente abandonó el que había sido el domicilio conjunto de la pareja sin que por aquel le informase de su actual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 actuación, en definitiva, el juzgado a quo causó indefensión al demandado aquí recurrente, siguiéndose a sus espaldas el procedimiento declarativo y dictándose sentencia estimatoria de la acción de desahucio, lesión que luego no se ha reparado en el incidente de nulidad. Procede por tanto que con estimación de la demanda se acuerde el amparo que se solicita, con nulidad tanto del auto de 15 de diciembre de 2022 como de la diligencia de ordenación de 28 de enero de 2021, que ordenó la citación edictal del recurrente, así como la nulidad de todo lo actuado con posterioridad a recaer esa misma diligencia, incluyendo la nulidad del posterior proceso de ejecución judicial núm. 227-2022. Con retroacción del procedimiento declarativo núm. 2054-2020 al momento inmediatamente anterior de la citada diligencia de 28 de enero de 2021, a fin de que en su lugar se pronuncie otra resolución que resulte respetuosa del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don José Antonio Aragonés Font,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(i) del auto del Juzgado de Primera Instancia núm. 9 de Alicante, de 15 de diciembre de 2022, dictado en el juicio verbal de desahucio y reclamación de rentas núm. 2054-2020; (ii) de la diligencia de ordenación de 28 de enero de 2021 dictada en el mismo procedimiento; y (iii) de todas las actuaciones realizadas desde el dictado de dicha diligencia de ordenación en aquel juicio verbal, así como la nulidad de todo el proceso de ejecución judicial núm. 227-2022.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verbal núm. 2054-2020 a la fecha inmediatamente anterior a la de dictarse la diligencia de ordenación de 28 de enero de 2021 que acordó la notificación por edictos, a fin de que en su lugar se dicte otra resolución que resulte respetuosa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