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6549-2024, interpuesto por el Consejo de Gobierno de la Comunidad de Madrid en relación con la Ley Orgánica 1/2024, de 10 de junio, de amnistía para la normalización institucional, política y social en Cataluña, ha pronunciado,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Comunidad de Madrid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del magistrado don Cándido Conde-Pumpido Tourón, presidente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tal sentido el Gobierno recurrente que si el magistrado Conde-Pumpido Tourón se abstuvo entonces de intervenir en la resolución de los referidos recursos de amparo para mantener la confianza en la imparcialidad de la actuación de este tribunal ante la controversia constitucional y política generada en torno a la causa referida, con mayor razón debería ahora ser apartado del conocimiento del recurso de inconstitucionalidad interpuesto contra la Ley Orgánica 1/2024, que presenta una “evidente e innegable conexión directa” con dichos recursos de amparo, a los que afecta también, pues no debe olvidarse que en su art. 11.6 dispone que “[l]a concesión de un indulto total o parcial con anterioridad a la entrada en vigor de la presente ley no impedirá la revisión de la sentencia firme”. Sería contradictorio y arbitrario, según el recurrente, entender que la falta de imparcialidad objetiva apreciada en el ATC 48/2021 no concurre también en el presente recurso de inconstitucionalidad interpuesto contra la ley de amnistía, derivada de los hechos juzgados en la referida causa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9 de octubre de 2024, consignó que la ponencia del incidente de recusación correspondía por turno de reparto al magistrado don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presentada guarda identidad con la recientemente inadmitida de plano por el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inconstitucionalidad núm. 6549-2024 por el Consejo de Gobierno de la Comunidad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6549-2024 que inadmite la recusación del presidente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por ocho magistrados, y del que he sido ponente conforme al turno de reparto, acuerda inadmitir la recusación promovida por el Consejo de Gobierno de la Comunidad de Madrid contra el magistrado y presidente del Tribunal don Cándido Conde-Pumpido Tourón, con motivo del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del presidente del Tribunal don Cándido Conde-Pumpido Tourón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22 de octubre de 2024, dictado en el incidente de recusación del presidente del Tribunal, don Cándido Conde-Pumpido Tourón, planteado en el recurso de inconstitucionalidad núm. 6549-2024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