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10 de febrero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5242-2023, promovido por doña Wenzhou Zeng, contra la sentencia de apelación núm. 354/2022, de 1 de septiembre, y contra el auto de 1 de junio de 2023 que desestimó el incidente de nulidad promovido contra la anterior resolución, ambos dictados por la Sección Vigesimoprimera de la Audiencia Provincial de Barcelona. Ha actuado como parte la Agencia Estatal de Administración Tributaria, representada por el abogado del Estado.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de 25 de julio de 2023, el procurador de los tribunales don Luis Fernando Granados Bravo, actuando en nombre y representación de doña Wenzhou Zeng y asistida por el abogado don Diego Artacho Martín-Lagos, formuló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auto de 7 de octubre de 2011 dictado por el Juzgado de lo Contencioso-Administrativo núm. 1 de Barcelona y posteriormente ampliado por auto de 20 de octubre de 2011, se autorizó la entrada y registro en la empresa Da Hua Zeng, S.L., de la que era administradora doña Wenzhou Zeng. El referido auto fue confirmado en sentencia de 14 de mayo de 2012 dictada por la Sección Primera de la Sala de lo Contencioso-Administrativo del Tribunal Superior de Justicia de Cataluña. Concluido el procedimiento tributario y constatado que determinadas cuotas eran superiores a las previstas por el Código penal para los delitos contra la hacienda pública, se inició el correspondiente procedimiento penal mediante querella presentada por el Ministerio Fiscal el 8 de enero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Finalizada la instrucción penal, el Ministerio Fiscal y la Agencia Estatal de Administración Tributaria (AEAT) formularon acusación contra doña Wenzhou Zeng por la comisión de cuatro delitos contra la hacienda pública, referidos al impuesto sobre el valor añadido (en adelante, IVA), correspondientes a los ejercicios 2007, 2008, 2009 y 2011 [art. 305.1 y 2 del Código penal (CP) en la redacción vigente en la fecha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días 9 y 12 de noviembre y 10 de diciembre de 2021 se celebraron las sesiones del juicio oral (procedimiento abreviado núm. 41-2019) ante el Juzgado de lo Penal núm. 26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inicio de la vista oral, en el trámite de cuestiones previas, la defensa de doña Wenzhou Zeng denunció la vulneración del derecho fundamental a la inviolabilidad del domicilio (art. 18.2 CE) provocada por la diligencia de entrada y registro en el domicilio de la mercantil Da Hua Zeng, S.L., de la que era administradora. La defensa de la acusada afirmó que el auto de 7 de octubre de 2011 y el ampliatorio de 20 de octubre de 2011 dictados por el Juzgado de lo Contencioso-Administrativo núm. 1 de Barcelona, acordando la referida diligencia, y la sentencia de la Sala de lo Contencioso–Administrativo del Tribunal Superior de Justicia de Cataluña de 12 de mayo de 2012, confirmando dichas resoluciones, contravenían la doctrina de la Sala de lo Contencioso-Administrativo del Tribunal Supremo que exigía, como requisito previo a la autorización de la entrada y registro en domicilio, la existencia de un procedimiento de inspección ya abierto y cuyo inicio se hubiera notificado previamente al obligado tributario [indicando a su favor las SSTS 1231/2020, de 1 de octubre, (ECLI:ES:TS:2020:3023) y 1163/2021, de 23 de septiembre, (ECLI:ES:TS:2021:3502)]. Pedía, por ello, que las referidas resoluciones y las pruebas obtenidas en la entrada y registro y utilizadas en el procedimiento penal fueran declaradas nulas.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Celebrado el juicio oral, el Juzgado de lo Penal núm. 26 de Barcelona dictó la sentencia núm. 532/2021, de 29 de diciembre, por la que absolvió a la demandante de amparo de los cuatro delitos contra la hacienda pública por los que había sido acusada (art. 305.1 y 2 CP en la redacción vigente en la fecha de los hechos). De conformidad con los hechos probados de la sentencia absolutoria: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La acusada, para poder conseguir un mayor beneficio económico de la actividad desarrollada a través de la sociedad que ella administraba, Da Hua Zeng, S.L., y con evidente ánimo defraudatorio para la hacienda pública, durante los ejercicios de 2007, 2009 y el de 2011 no contabilizó ni declaró gran parte de las ventas realizadas, declarando en la aduana valores de importación de las mercancías muy inferiores a las reales de modo que conseguía entrar en el país mercancías por un volumen e importe inferior al real vendiéndolas después de forma opaca. Asimismo, tampoco contabilizó ni declaró ventas realizadas en España que se llevaron a cabo sin emitir facturas y sin repercutir el IVA correspondiente, de manera que en el ámbito del impuesto sobre el valor añadido (en adelante IVA) la no declaración de dichas ventas dio lugar a un volumen de cuotas no repercutidas ni declaradas ni por ello ingresadas a Hacienda en el ámbito del referido impuesto, si bien no ha podido determinarse el importe de  las cuotas defraudadas en los diferentes ejercicios indicados y que dicha defraudación sea superior a los 120 000 € por cada ejercicio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Cuarto: En fecha 7 de octubre de 2011, tras haberse iniciado actuaciones de comprobación e investigación tributaria en relación al IVA de 2007, 2008, 2009 y 2011 por la AEAT de Girona relativo a la supervisión y control del cumplimiento de las obligaciones tributarias por parte de los comerciantes minoristas de dicha provincia que identificaban como proveedor de sus productos a la mercantil Da Hua Zeng, S.L., se personaron en las instalaciones de la referida mercantil miembros de la Inspección de tributos de la AEAT y funcionarios de la de la Inspección financiera y aduanas, en los locales de aquella, sito en la calle Industria núm. 602 de Badalona, y ello, mediante auto de fecha 7 de octubre de 2011 dictado por el Juzgado Contencioso- Administrativo núm. 1 de Barcelona; resolución que fue confirmada por la sentencia núm. 523 de 14 de mayo de 2012 dictada por la Sección Primera de la Sala de lo Contencioso-Administrativo del Tribunal Superior de Justicia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la fundamentación jurídica de la sentencia absolutoria se estimó la solicitud planteada en fase de cuestiones previas por la defensa de la acusada y se declaró la nulidad del auto de 7 de octubre de 2011 y del ampliatorio de 20 de octubre de 2011 dictados por el Juzgado de lo Contencioso-Administrativo núm. 1 de Barcelona, confirmados en sentencia dictada por la Sección Primera de la Sala de lo Contencioso-Administrativo del Tribunal Superior de Justicia de Cataluña de 14 de mayo de 2012. La juzgadora consideró que las resoluciones acordando la entrada y registro del domicilio de la persona jurídica Da Hua Zeng, S.L., administrada por la investigada, vulneraron su derecho fundamental a la inviolabilidad domiciliaria (art. 18.2 CE), si bien por un motivo distinto al alegado por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fundamentó la nulidad de las resoluciones en su falta de motivación y de proporcionalidad y anudó como consecuencia de dicha nulidad, la inexistencia de prueba de cargo en el proceso penal por los delitos contra la hacienda pública por los que aquella venía siendo acusada. Señala en este punto la sentencia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fecha 7 de octubre de 2011 incorporado en el documento electrónico y en el cd de la AEAT en realidad es un auto genérico, no indica qué razones llevan a aconsejar en dicho momento la autorización judicial y la única referencia existente a la solicitud llevada a cabo por la AEAT se da en el antecedente de hecho segundo de la misma siendo que se trata de un ‘modelo’ al uso aplicable a cualquier otra sociedad que se quiera investigar si ofrecer datos concretos y específicos para la que debe ser objeto de la diligencia de entrada y registro que se solicita. Se dirá y es cierto porque así consta en las actuaciones, que el mencionado auto de 7 de octubre de 2011 así como el ampliatorio de 20 de octubre de 2011 (obra este a los folios 2390 a 2393 del tomo VI), fue íntegramente confirmado por la sentencia de 14 de mayo de 2012 (véanse los folios 2394 y ss., tomo VI de la causa), dictada por la Sección Primera de la Sala de lo Contencioso-Administrativo del Tribunal Superior de Justicia de Catalunya. Pese a lo anterior, ello no impide la obligación de esta juzgadora de examinar la petición de las defensas que la llevan a cabo en un procedimiento penal, que no contencioso, debiendo no solo tener en cuenta dicha petición de nulidad desde el punto de vista de la garantía constitucional a la inviolabilidad del domicilio aun siendo una persona jurídica, sino también debe tenerse en cuenta que en este procedimiento penal no se ha aportado más que lo que existe en la causa y es en dicho acervo probatorio en el que debe fundarse la solución a la cuestión planteada aquí, no conociendo si en el momento de resolverse el recurso planteado ante el Tribunal Superior de Justicia se aportó documentación adicional que fue condicionante de la resolución allí dictada y cuya existencia de ser así se ignora aquí y no se ha acompañado”.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y con cita de la STS 1231/2020, de 1 de octubre, de la Sala de lo Contencioso-Administrativo, la juzgadora expone los presupuestos necesarios para considerar la documentación obtenida en una diligencia de entrada y registro autorizada por los tribunales contencioso-administrativos como prueba de cargo en un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Suficiencia de la descripción de las actividades operativas, de no ser así los agentes fundamentarían su solicitud en base a meros intentos prospectivos o informaciones no concretadas o especificadas.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indicios deben ser algo más que meras sospechas, pero algo menos que los datos que motivan un procesamiento que si bien no puede exigirse que un oficio contenga una auténtica prueba de cargo, sí debe contener un conjunto de indicios constatados de que la actividad del que va a ser sometido a investigación está entrono a la actividad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pueden exigirse actos de fe en la investigación que da lugar a un oficio policial. El oficio debe expresar las razones objetivas de la solicitud sometida a autorización judicial”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juzgadora luego de recordar que los requisitos para acordar la diligencia de entrada y registro, tanto en el ámbito contencioso administrativo como en el penal son los mismos: proporcionalidad, idoneidad y necesidad; descarta que la medida adoptada por los tribunales contencioso-administrativos fuese idónea atendida la inconcreción de la solicitud y la falta de motivación del auto acordando la referida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aún si se solicita la diligencia ante el juzgado contencioso en aplicación de la legislación Tributaria como si se solicita en el ámbito penal en el que nos encontramos, los requisitos para dicha autorización son exactamente los mismo: debe ser proporcionada, idónea y necesaria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obligación de contribuir con los impuestos al sostenimiento de las arcas públicas y las finalidades inherentes a las mismas, indican que la entrada y registro pueda ser proporcionada a la gravedad asociada a una defraudación aún administrativa, el problema no estaría en la proporcionalidad pero sí en la idoneidad de la medida pues esta no puede ser examinada ex post, algo que es evidente que no lo era […], pues la información sobre la sociedad Da Hua Zeng, S.L., se obtiene finalmente del volcado de la información obtenida en la sede de la misma tanto en papel como en ordenadores, luego el juicio de idoneidad debe realizarse en el momento de la solicitud de manera que aparecerá directamente ligado a la necesidad o no de la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atendida la absoluta inconcreción y vaguedad de la solicitud, que no existe apoyo documental alguno de la misma, el propio contenido del auto que es genérico y lacónico y podría valer para cualquier otra sociedad, como sospecha esta juzgadora ha tenido lugar en otras sociedades que fueron objeto de la misma diligencia en la misma fecha que la mercantil investigada, es claro que la diligencia de entrada y registro debe considerarse nula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supone que dicha nulidad de la referida diligencia, y conlleva e implica que no puede ser tenida en cuenta y su consecuencia es la inexistencia de prueba alguna contra los acusados en relación a que las cuotas defraudadas del IVA de 2007, 2008, 2009 y 2011 lo sean por importe superior a los 120 000 € cuantía que es condición objetiva de punibilidad a los efectos del artículo 305 del Código penal” (fundamento de Derecho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enjuiciador, tras la declaración de nulidad de la diligencia de entrada y pese a ello, analiza el acervo probatorio y rechaza que las pruebas practicadas —declaración de los acusados, informes periciales y declaración de expertos en juicio— permitan acreditar la cuantía mínima defraudada a efectos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que hace una remisión expresa a la STS 1231/2020, omite sin embargo, cualquier pronunciamiento acerca del fundamento de la nulidad interesada por la acusada: el incumplimiento de los concretos requisitos exigidos en la citada resolución por los tribunales del orden contencioso-administrativo para la práctica de estas diligencias (existencia de un procedimiento de inspección ya abierto y cuyo inicio se hubiera notificado previamente al obligado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Notificada esta sentencia, la Agencia Estatal de Administración Tributaria interpuso recurso de apelación, al que se adhirió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abogada del Estado adujo, como motivo primero del recurso, el quebrantamiento de las normas y garantías procesales [art. 790.2 de la Ley de enjuiciamiento criminal (LECrim)] con infracción del derecho fundamental a la tutela judicial efectiva en su vertiente de derecho a utilizar los medios de prueba pertinentes de la parte acusadora (art. 24.2 CE), en concreto, por haber declarado el juzgado de lo penal a quo la nulidad de la entrada domiciliaria acordada y devenida firme en el orden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el órgano judicial carece de jurisdicción y competencia para revisar una resolución firme dictada por órganos de otra jurisdicción y no recurrida en amparo. Con carácter subsidiario, la abogada del Estado defiende la validez de la diligencia de entrada y registro, por existir indicios suficientes para su práctica con sujeción a la legislación vigente [con cita de los arts. 113 y 142.2 de la Ley 58/2003, de 17 de diciembre, general tributaria. (LGT) y del Real Decreto 1065/2017, de 27 de julio, por el que se aprueba el reglamento general de las actuaciones y los procedimientos de gestión e inspección tributaria y de desarrollo de las normas comunes de los procedimientos de aplicación de los tributos]. Añade que, a diferencia de lo que ocurre en el presente supuesto, la sentencia invocada por la acusada, STS 1231/2020, tiene por objeto autos judiciales de entrada y registro no firmes, y, por tanto, los requisitos contemplados en aquella no son exigibles en el caso enjuiciado. A continuación, el escrito de apelación recuerda la doctrina constitucional sobre la validez de la entrada y registro en domicilio a instancia de la administración (ATC 129/1990, de 26 de marzo y STC 50/1995, de 23 de febrero), y, por último, subraya que, incluso de considerarse nula la entrada y registro autorizada, la prueba obtenida a partir de la misma debe reputarse válida [con cita de la STS 507/2020, de 14 de octubre, de la Sala de lo Penal (ECLI:ES:TS:2020:3191)].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segundo motivo del recurso, y también con fundamento en el quebrantamiento de las normas y garantías procesales, la abogada del Estado denuncia la incongruencia interna de la sentencia del juzgado de lo penal, que pese a haber anulado “la totalidad del acervo probatorio recabado por la AEAT en las entradas domiciliarias practicadas”, “incomprensiblemente valora la prueba hallada para igualmente alcanzar un pronunciamiento finalmente absolutorio declarando probada la mecánica defraudatoria pero no la cuantificación de las cuotas”.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 Agencia Tributaria solicita la estimación del recurso, y con ella, la anulación de la sentencia recurrida, con retroacción de las actuaciones al momento previo a celebrarse el juicio oral, que ha de repetirse ante magistrado-juez distinto “toda vez que el juez a quo ya ha realizado una valoración de la prueba por lo que no puede volver a dictar sentencia el mismo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recurso fue impugnado de contrario por la defensa de la recurrente de amparo, de acuerdo con los siguientes argumentos: (i) los órganos del orden jurisdiccional penal pueden examinar la validez de un auto limitativo de derechos fundamentales dictado por distinto orden jurisdiccional [con cita, entre otras de la STS 252/2018, de 24 de mayo (ECLI:ES:TS:2018:1892) de la Sala de lo Penal  y del acuerdo del Pleno de la Sala de lo Penal del Tribunal Supremo de 26 de mayo de 2009]; (ii) la inexistencia de un procedimiento inspector abierto y la falta de notificación al obligado tributario en el momento de la práctica de la diligencia, no constituye la ratio decidendi del juicio de validez de la entrada y registro efectuado por el juzgado penal, si bien la jurisprudencia de la Sala de lo Contencioso-Administrativo del Tribunal Supremo, que exige dichos requisitos, sí debe ser de aplicación en el caso concreto; y (iii) las pruebas obtenidas por la entrada y registro deben de ser consideradas nulas en aplicación del art. 11.1 de la Ley Orgánica del Poder Judicial (LOPJ). La demandante de amparo rechaza la alegada incongruencia de la sentencia, así como los efectos pretendidos por la parte recurrente, y afirma, de manera subsidiaria que, de decretarse la validez de la diligencia, procedería valorar dicha prueba, pero en ningún caso acordar la repetición del juicio oral con una nueva composición del órgano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Sección Vigesimoprimera de la Audiencia Provincial de Barcelona, en sentencia núm. 354/2022, de 1 de septiembre (rollo de apelación núm. 58-2022), estimó el recurso interpuesto por las acusaciones, al entender que el juez penal carece de competencia para valorar nuevamente los requisitos de validez de la diligencia de entrada y registro que ya han sido revisados en segunda instancia por la Sala de lo Contencioso-Administrativo del Tribunal Superior de Justicia de Cataluña y acordó “[e]stimar el recurso de apelación interpuesto […]) y declarar la nulidad del juicio y de la sentencia dictada, a fin de que se proceda a un nuevo señalamiento del juicio oral por un magistrado/a distinto, que deberá tener en cuenta lo resuelto en nuestra sentencia respecto a la validez de la entrada y registro efectuada”.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de Derecho segundo de la sentencia se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nuclear a resolver es si la jurisdicción penal puede declarar o no la nulidad de un auto de entrada y registro a favor de la Agencia Tributaria, dictada por un juzgado de lo contencioso-administrativo, que no fue recurrido en amparo y que devino firme en la jurisdicción contenciosa. Sobre esta cuestión contamos con dos precedentes en la Audiencia Provincial de Barcelona, como son las sentencias de la sección décima de fecha 30 de marzo de 2015 y 19 de abril de 2022, en sentido contrario a lo acordado en la sentencia ahora recurrida (fundamento de Derecho segundo.7).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una resolución, como la que adoptó el juzgado contencioso-administrativo ha sido objeto de recurso […], como sucede en el presente caso, los criterios de proporcionalidad, idoneidad y necesidad han sido ya valorados en segunda instancia, así como la petición de nulidad del auto apelado. Y ello es así por la evidente conexión que existe entre los procedimientos sancionadores administrativo y penal. Dicha resolución solo puede ser revisada en recurso de amparo por el Tribunal Constitucional. De esta forma consideramos que el juez de lo penal carece de competencia para poder valorar nuevamente la petición de nulidad del auto del juzgado contencioso” (fundamento de Derecho segundo.8, con cita de la sentencia de la Audiencia Provincial de Barcelona, Sección Décima, de 19 de abril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la Audiencia Provincial expone dos argumentos que justificarían la validez de la entrada y registros practicada: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 motivos formarles, por cuanto sobre la base de la doctrina consolidada del Tribunal Supremo, las defensas deberían haber cuestionado la no incorporación de toda la documentación que se contenía en el expediente administrativo como sustento para autorizar la entrada y registro en los escritos de defensa, invocándose por primera vez en fase de cuestiones previas, sin posibilidad de que las acusaciones pudieran completar lo que estimaran conveniente en respuesta a la impugnación. No puede aducirla sorpresivamente, privando a la acusación de la posibilidad de justificar la base de esa intervención que antes no se había puesto en duda de manera concreta y específica. Admitir que la audiencia previa del art. 786.2 LECrim es el momento idóneo para ello, acarrea la necesidad de suspender el juicio oral en todos esos casos, en lo que, por otra parte, a la petición de prueba por parte del fiscal podía rechazarse fundadamente pues comportaría la suspensión del juicio oral (SSTS 60/2020, de 20 de febrero; 350/2018, de 11 de julio, y 4/2014, de 2 de enero, sobre la base del acuerdo del Pleno no jurisdiccional de fecha 26 de abril de 2009) [fundamento de Derecho segundo.10].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entrando en el fondo de la resolución administrativa, esta Sala comparte los razonamientos profusos de la resolución de la Sala de lo Contencioso-Administrativo del Tribunal Superior de Justicia de Cataluña en la que se analizan los requisitos de proporcionalidad, necesidad e idoneidad” (fundamento de Derecho segundo.11).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dictada por la Audiencia Provincial declara la nulidad de la sentencia y el alcance de dicha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de conformidad con el art. 792.3 Lecrim, procede acordar la nulidad de la sentencia por quebrantamiento de las normas relativas al derecho a la tutela efectiva (art. 24.2 CE) de todas las partes procesales en el proceso que comporta el derecho a utilizar todos los medios de prueba lícitos, retrotrayendo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nulidad alcanza también a la celebración del juicio, a fin de que se señale nuevamente el juicio y se celebre otro en el que deberán tenerse en cuenta las pruebas declaradas lícitas” (fundamento de Derecho segundo.14).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cuenta con un voto particular formulado por uno de los magistrados integrantes de la sección que considera que el recurso debió ser estimado parcialmente en el sentido de que, si bien el juzgado de lo penal no podía declarar nulo el auto del juzgado de lo contencioso- administrativo, sí podía valorar la legalidad de todas las fuentes de prueba propuestas, entre ellas la documental obtenida gracias a la diligencia de entrada y registro. En todo caso, como efecto de la estimación del recurso, afirma que debió permitirse al mismo magistrado que dictó la recurrida el pronunciar una nueva sentencia, valorando libremente todas las fuentes de prueba, sin exclusión.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Notificada esta sentencia, la demandante de amparo, mediante escrito de 27 de enero de 2023, planteó incidente de nulidad de actuaciones contra dicha resolución, alegando la vulneración del derecho fundamental a la tutela judicial efectiva, en su vertiente de derecho de defensa (art. 24.1 y 2 CE) en conexión con el derecho a la inviolabilidad domiciliaria (art. 18.2 CE). La actora interesó el dictado de una nueva sentencia confirmando la absolución inicialmente acordada por el Juzgado de lo Penal núm. 26 de Barcelona, y la nulidad de la entrada y registro practicada, así como la exclusión de la causa de todo el material probatorio obtenido en la práctica de dicha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actora fundamenta su queja en que la decisión de la Audiencia le impide plantear, en todo caso, y como cuestión previa en el nuevo juicio oral, la invalidez de la diligencia de entrada y registro con motivo de la inaplicación de la doctrina del Tribunal Supremo (SSTS 1231/2020 y 1163/2021), a las que no hace referencia la sentencia de apelación. Rechaza también el criterio de esta última de impedir al juez “de fondo” penal el control de si la diligencia de entrada y registro ha vulnerado derechos fundamentales (en conceto, el derecho a la inviolabilidad del domicilio del art. 18.2 CE); control que ha reconocido la propia Sala de lo Contencioso-Administrativo del Tribunal Superior de Justicia de Cataluña en las resoluciones que cita el escrito de nulidad. Se refiere luego a la imposibilidad de acordar una diligencia de entrada y registro antes de iniciarse un procedimiento administrativo (tributario) y sin su notificación al obligado tributario, trayendo de nuevo a colación la STS 1231/2020, cuya doctrina, cuenta, dio lugar a la aprobación de la Ley 11/2021, de 9 de julio, de medidas de prevención y lucha contra el fraude fiscal, que modificó los arts. 113 LGT y 8.6 de la Ley 29/1998, de 13 de julio, reguladora de la jurisdicción contencioso-administrativa (LJCA); manteniendo en todo caso la Sala Tercera del Alto Tribunal el mismo criterio tras esa ley, como se lee en la STS 1163/2021, ya citada, donde además indica que la regulación del derecho a la inviolabilidad del domicilio solo puede hacerse por ley orgánica, no ordinaria. Sobre esta base, prosigue diciendo el escrito de nulidad, en el supuesto de autos la AEAT primero obtuvo la diligencia de entrada y registro, y solo después notificó a la aquí recurrente el inicio de actuaciones de inspección contra ella, lo que supuso la vulneración de aquel derecho fundamental del art. 18.2 CE, lo que debe conllevar la nulidad de la medida de registro domiciliario y la absolución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Tanto la abogada del Estado, en representación de la Agencia Estatal de la Administración Tributaria, como el Ministerio Fiscal —en sendos escritos de 3 de mayo de 2023— se opusieron al incidente de nulidad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Por auto de 1 de junio de 2023, dictado por la Sección Vigesimoprimera de la Audiencia Provincial de Barcelona, se desestimó el incidente de nulidad planteado y se alzó la suspensión de la ejecución de la sentencia de 1 de septiembre de 2022 dictada por dicho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auto, la Sección afirma, en primer lugar, que la cuestión relativa a la validez o no de la entrada y registro practicada en domicilio de la mercantil “ya fue objeto de detenido análisis en la sentencia” y por ello se acuerda dar “por reproducido íntegramente en aras a la economía procesal, el fundamento de Derecho segundo de la sentencia cuya nulidad se insta que aborda profusamente esta cuestión y que las partes ya conocen”.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en el auto se descarta la alegada vulneración del derecho a la tutela judicial efectiva sin indefensión al considerar que “[l]o que pretende la parte solicitante es, en todo caso, una revisión por la vía del incidente de nulidad del criterio mantenido por la sala en la sentencia cuya nulidad se insta” y se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solicitante de la nulidad introdujo, vía cuestiones previas en la primera instancia, la cuestión relativa a la validez de la entrada y registro domiciliaria y su tesis fue acogida en la primera instancia. La misma cuestión fue el objeto principal del recurso interpuesto por la abogada del Estado en representación de la Agencia Estatal de Administración Tributaria, al que se adhirió el Ministerio Fiscal, y que combatió la ahora solicitante de la nulidad al oponerse al recurso efectuando aquellas alegaciones que consideró pertinentes en defensa de sus intereses. La parte solicitante de la nulidad tuvo pues la posibilidad de ser oída sobre esta cuestión, exponer sus argumentos, conocer los argumentos contrarios de las partes acusadoras y rebatirlos, respetándose así los principios de igualdad de armas y contradicción, ejerciendo plenamente sus derechos procesales, sin que en modo alguno se hayan visto limitados sus medios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Notificado el citado auto, se promueve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impugna la sentencia de 1 de septiembre de 2022, así como el auto de 1 de junio de 2023 desestimatorio del incidente de nulidad planteado frente a la primera, ambas resoluciones dictadas por la Sección Vigesimoprimera de la Audiencia Provincial de Barcelona, al considerar vulnerado el derecho fundamental de la recurrente a la tutela judicial efectiva, en su vertiente de derecho de defensa (art. 24.1 CE), en conexión con el derecho a la inviolabilidad domiciliaria (art. 18.2 CE). La demandante de amparo fundamenta su pretensión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 la Audiencia Provincial de Barcelona, al declarar la nulidad de la sentencia absolutoria dictada por la instancia y ordenando la repetición del juicio oral vinculado a la declaración de validez de la entrada y registro practicada, impide cuestionar en el juicio oral que ha ordenado que se celebre de nuevo, la legalidad de la diligencia practicada. En concreto, veda la posibilidad de alegar en el nuevo juicio la inconstitucionalidad de la diligencia acordada en el orden contencioso-administrativo por contravenir la jurisprudencia del Tribunal Supremo (con cita de las SSTS 1231/2020 y 1163/2021), la cual configuró como requisito de validez de la diligencia de entrada y registro, la previa existencia de un procedimiento inspector abierto y notificado al obligado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Afirma asimismo la recurrente que el juez penal no está vinculado por el juicio de validez precedente realizado por el orden contencioso-administrativo, estando llamado aquel a realizar su propio juicio de validez respecto del auto de entrada y registro en domicilio, de forma independiente y conforme a los criterios o parámetros propios de la esfera penal (con cita de la STS 252/2018). Por lo tanto, la decisión de la Audiencia Provincial, negando al juez de primera instancia la competencia para examinar la validez de la diligencia acordada por un órgano de distinta jurisdicción, también vulnera los derechos fundamentales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digo, la demandante de amparo interesó la suspensión urgente de la ejecución de la sentencia impugnada, de acuerdo con lo dispuesto en el art. 56.6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enero de 2024, la Sección Segunda de la Sala Primera del Tribunal Constitucional, acordó admitir a trámite el recurso “apreciando que concurre en el mismo una especial trascendencia constitucional [art. 50.1 b) LOTC], porque el recurso plantea un problema o afecta a una faceta de un derecho fundamental sobre el que no hay doctrina de este tribunal [STC 155/2009, de 25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acordó dirigir atenta comunicación a la Sección Vigesimoprimera de la Audiencia Provincial de Barcelona y al Juzgado de lo Penal núm. 26 de Barcelona, a fin de que remitiesen certificación o fotocopia adverada de las actuaciones y a este último, para que además emplazase a quienes hubieran sido parte en el procedimiento, excepto la recurrente en amparo, con el fin de que pudiesen comparecer en el recurso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último, en la misma resolución, de conformidad con la solicitud de la parte actora, se acordó formar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respuesta a la petición cautelar de la parte actora, mediante providencia de 15 de enero de 2024, dictada por la Sección Segunda de la Sala Primera de este Tribunal, se acordó formar la oportuna pieza para la tramitación de la suspensión solicitada y se dio trámite de alegaciones al Ministerio Fiscal y a la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Abogacía del Estado, en representación de la Agencia Estatal de Administración Tributaria, se personó en el presente procedimiento mediante escrito presentado en el registro de este tribunal el 30 de enero de 2024. Mediante diligencia de ordenación de 7 de febrero de 2024 dictada por la Secretaría de Justicia de la Sección Segunda, se acordó darle trámite de alegaciones en relación con la petición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 pieza separada de suspensión, la demandante de amparo se ratificó en su solicitud de suspensión y el Ministerio Fiscal interesó la estimación de dicha petición. Tras el trámite de alegaciones, la Sala Primera de este tribunal dictó ATC 27/2024, de 8 de abril, acordando “[l]a suspensión de la parte dispositiva de la sentencia de 1 de septiembre de 2022 dictada por la Sección Vigésima Primera de la Audiencia Provincial de Barcelona (rollo de apelación núm. 58-2022), en el particular en el que ordena ʻque se proceda a un nuevo señalamiento del juicio oral por un magistrado/a distinto, que deberá tener en cuenta lo resuelto en nuestra sentencia respecto de la validez de la entrada y registro efectuada’”.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Secretaría de Justicia de la Sala Primera de este tribunal, por diligencia de ordenación de 27 de mayo de 2024, acordó dar vista de las actuaciones al Ministerio Fiscal, a la recurrente en amparo y al abogado del Estado, por un plazo común de veinte días para presentar alegaciones,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25 de junio de 2024, la representación procesal de la demandante formuló alegaciones, reiterando, en síntesis, los argumentos expuestos en la demanda. En el escrito de alegaciones reconoce que la Sala de lo Contencioso-Administrativo del Tribunal Supremo [con cita de las SSTS 773/2023, de 9 de junio (ECLI:ES:TS:2023:2742) y 775/2023, de 12 de junio (ECLI:ES:TS:2023:2730)] ha matizado su doctrina anterior relativa a los requisitos para acordar la entrada y registro (de las que eran exponentes las SSTS 1231/2020 y 1163/2021), si bien considera que el supuesto objeto del presente recurso es sustancialmente distinto al examinado en las recientes sentencias dictadas por aquella sala del Tribunal Supremo, por no haber actuado aquí la Administración Tributaria de buena fe. Insiste por ello en que la imposibilidad de reproducir en el nuevo juicio como cuestión previa la nulidad del acto de entrada y registro según resulta de las resoluciones impugnadas, supone la vulneración de su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presentó escrito de alegaciones registrado ante este tribunal el 26 de junio de 2024, en el que solicitó la desestimación de la demanda. En su escrito, sistematiza los principales hitos del procedimiento y transcribe el auto de 7 de octubre de 2011 dictado por el Juzgado de lo Contencioso-Administrativo núm. 1 de Barcelona. Expone a continuación la doctrina constitucional relativa a las entradas y registros adoptadas por los tribunales contencioso-administrativos y su control por los tribunales penales (con cita de las SSTC 160/1991, de 18 de julio; 199/1998, de 13 de octubre; 283/2000, de 27 de noviembre; 92/2002, de 22 de abril, y 67/2020, de 29 de junio), y la resume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cuestión resuelta por una resolución judicial firme dictada por el órgano competente no puede ser revisada por un órgano de distinto orden jurisdiccional, pues iría en contra de las más elementales razones de seguridad jurídica; (ii) desde la entrada en vigor de la Ley 29/1998, de 13 de julio, reguladora de la jurisdicción contencioso- administrativa, la competencia para autorizar las entradas y registros derivada de actuaciones tributarias corresponde en exclusiva al orden jurisdiccional contencioso-administrativo, sin que tal actuación pueda ser revisada por un orden jurisdiccional distinto; y (iii) las pruebas obtenidas como consecuencia de la entrada y registro autorizada por el órgano jurisdiccional competente pueden ser utilizadas en otro orden jurisdiccional, sin que concurra lesión en la tutela judicial efectiva (art. 24 CE) aunque no haya sido autorizada por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el abogado del Estado considera que en el supuesto planteado no se aprecia vulneración del derecho a la inviolabilidad del domicilio (art. 18.2 CE) en relación con el derecho a la tutela judicial efectiva (art. 24.1 CE), ya que la autorización de entrada y registro fue realizada por el órgano judicial competente y confirmada en vía de recurso. A mayor abundamiento, la corrección de la decisión se planteó en sede de cuestiones previas ante el juzgado penal y posteriormente en apelación, sin que existiera, por lo tanto, indefensión. Añade que la decisión del juez penal, aplicando la jurisprudencia de la Sala de lo Contencioso-Administrativo del Tribunal Supremo, de anular la resolución de entrada y registro acordada por un órgano de la jurisdicción contencioso-administrativa siendo esta firme, con efectos de cosa juzgada y dictada ocho años antes, es contraria a la seguridad jurídica, a la tutela judicial efectiva y a las reglas constitucionales que establecen la distribución competencial entre órganos jurisdiccionales (art. 117 CE y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ante este Tribunal Constitucional presentó escrito de alegaciones el 3 de julio de 2024, por el que solicitó el otorgamiento del amparo por entender vulnerado el derecho fundamental a la tutela judicial efectiva de la recurrente (art. 24.1 CE), en relación con su derecho fundamental a la inviolabilidad del domicilio (art. 18.2 CE). En consecuencia, interesó declarar la nulidad del auto de 1 de junio de 2023 y de la sentencia de 1 de septiembre de 2022, dictados por la Sección Vigesimoprimera de la Audiencia Provincial de Barcelona, y que se ordenara la retroacción de las actuaciones para que, por dicha sección, se dictase una nueva sentencia,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resumir los antecedentes del proceso a quo y de la tramitación del presente recurso de amparo, el fiscal, para abordar lo que considera la cuestión nuclear de la demanda de amparo, el grado de vinculación de una resolución firme del orden jurisdiccional contencioso-administrativo a propósito del enjuiciamiento en sede penal de la posible existencia de un delito de naturaleza tributaria, expone la doctrina constitucional sobre la cosa juzgada (con cita, entre otras, de la STC 15/2002, de 28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rechaza, por un lado, la concurrencia del efecto negativo o excluyente de la cosa juzgada material que impide cualquier nuevo pronunciamiento entre las mismas partes y sobre el mismo objeto. En este sentido, recuerda que el procedimiento especial de autorización de entrada, art. 8.6 LJCA, tiene un ámbito más restringido y una naturaleza diferente del proceso penal. En el orden contencioso-administrativo se decide exclusivamente dicha autorización judicial —sin necesidad de contradicción en el juzgado— para la ejecución de un acto administrativo, verificando para ello la concurrencia de los requisitos de necesidad, idoneidad y proporcionalidad de la actuación, para que, en ausencia del consentimiento del titular del domicilio, se pueda producir una intromisión constitucionalmente legítima en el mismo. Su objeto es más restringido que el del proceso penal, en el que, con conocimiento pleno, se trata de determinar la posible existencia de defraudaciones tributarias penalmente relevantes.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también descarta la concurrencia del efecto positivo o prejudicial de la cosa juzgada en el caso planteado. Considera que el auto de autorización de la entrada dictado por el juzgado contencioso-administrativo no constituye un antecedente lógico que pueda ser vinculante en el proceso penal posterior, ni hay disposición legal que instituya expresamente ese efecto vinculante. Afirma el fiscal que “[s]in duda, aspectos tales como los eventuales excesos en la ejecución de la entrada no quedarían condicionados por el resultado del procedimiento de autorización, pero tampoco existe base para informar, incondicionadamente, que no pueden examinarse los presupuestos objetivos para solicitar aquella autorización de entrada, que es lo que ocurre aquí, aunque tal examen se proyecte desde las conclusiones de una línea jurisprudencial nueva”.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el fiscal añade que la cosa juzgada material aparece exclusivamente ligada a las sentencias firmes que juzgan y resuelven sobre el fondo del asunto [art. 222 de la Ley de enjuiciamiento civil (LEC)]. Por ello, no es posible apreciar la autoridad de cosa juzgada en el presente supuesto, por haberse adoptado la decisión de autorización de entrada y registro por auto, siendo irrelevante que en la apelación se resuelva su revisión por sentencia, pues “la naturaleza incidental y sumaria del procedimiento de autorización y su finalidad de garantía del derecho fundamental a la inviolabilidad del domicilio pugna con atribuir a la autorización de entrada el efecto de cosa juzgada material positiva o prejudicial respecto al proceso que dilucida el asunto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fiscal considera que la Audiencia Provincial de Barcelona adoptó una decisión no prevista por las leyes y la resolución dictada se apartó de la regulación legal y de la doctrina constitucional sobre el efecto de cosa juzgada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dice, en consonancia con la demandante de amparo, que la imposibilidad de revisión en el nuevo juicio oral, tanto de la solicitud de entrada efectuada por la inspección de los tributos como del ulterior auto dictado por el Juzgado de lo Contencioso-Administrativo núm. 1 de Barcelona “desde el punto de vista de su legitimidad constitucional y de su conformidad a la legalidad ordinaria —en la que ha de entenderse comprendida la interpretación de esta efectuada por la jurisprudencia del Tribunal Supremo— constituye de por sí una indebida restricción de la garantía constitucional material (art. 18.2 CE)”. Y por lo tanto “la lesión del derecho fundamental a la tutela judicial efectiva (art. 24.1 CE) que ha de declararse existente, lo habrá de ser en relación con la vulneración del derecho fundamental a la inviolabilidad del domicilio (art. 18.2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fiscal afirma que las deficiencias de la demanda de amparo (que parece pretender únicamente una sentencia declarativa de la vulneración denunciada) no han de impedir, como consecuencia necesaria a dicha vulneración, la declaración de nulidad de las actuaciones, desde la sentencia de 1 de septiembre de 2022 dictada por la sección competente de la Audiencia Provincial de Barcelona para el dictado de una nueva sentencia respetuosa con los derechos vulnerados, puesto que lo contrario, carecería de toda eficacia reparadora.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6 de febrero de 2025, se señaló para la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presente demanda de amparo se dirige contra la sentencia de 1 de septiembre de 2022 dictada en apelación por la Sección Vigesimoprimera de la Audiencia Provincial de Barcelona y contra el auto de 1 de junio de 2023 desestimatorio del incidente de nulidad promovido frente a la anterior resolución. La sección competente de la Audiencia Provincial acordó declarar la nulidad de la sentencia absolutoria dictada por el Juzgado de lo Penal núm. 26 de Barcelona, considerando para ello válida la diligencia de entrada y registro en la sede de la empresa propiedad de la demandante de amparo, que había sido autorizada por los tribunales contencioso-administrativos en el año 2011 y que el Juzgado de lo Penal previamente declaró nula. De este modo, la Audiencia Provincial concluyó que debía considerarse lícita la prueba documental obtenida en la práctica de aquel registro, prueba que sirvió para acusar a la recurrente de la comisión de delitos contra la hacienda pública y acordó vincular al juez que debía celebrar nuevo juicio penal en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dicha sentencia la recurrente en amparo formuló incidente de nulidad de actuaciones en el que alegó que la decisión de la Audiencia le impedía volver a plantear como cuestión previa en el nuevo juicio, el motivo de invalidez de la entrada y registro acordada con motivo de la inaplicación de la doctrina del Tribunal Supremo que había invocado en ese mismo trámite ante el Juzgado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de Barcelona desestimó este incidente argumentando que la cuestión de la validez o no de la entrada y registro “ya fue objeto de detenido análisis en la sentencia” y por ello acuerda dar “por reproducidos íntegramente en aras de la economía procesal el fundamento de Derecho segundo de la sentencia cuya nulidad se insta que aborda profusamente esta cuestión y que las partes ya conocen”.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posiciones de las partes, expuestas en los antecedentes de esta sentencia,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considera que la sentencia dictada por la Audiencia Provincial de Barcelona, revocatoria del previo pronunciamiento absolutorio en la instancia fundado en la nulidad de las resoluciones de autorización de aquella entrada y registro, vulneró su derecho a la tutela judicial efectiva (art. 24.1 CE) en relación con el derecho a la inviolabilidad domiciliaria (art. 18.2 CE). Afirma que: (i) el juez penal no queda vinculado por el juicio de validez precedente realizado por los tribunales contencioso-administrativos y (ii) la decisión revocatoria de apelación, imponiendo que el nuevo juez sentenciador quede vinculado a la validez de la diligencia de entrada y registro acordada en vía contencioso-administrativa y de la que derivan las pruebas del procedimiento penal, veda la revisión por parte de los tribunales penales de la resolución dictada en vía contencioso-administrativa; en concreto sobre la inconstitucionalidad —a su juicio— de la diligencia de entrada y registro (art. 18.2 CE), por ser esta contraria a la jurisprudencia de la Sala de lo Contencioso-Administrativo del Tribunal Supremo en cuanto a la exigencia de apertura y notificación de un procedimiento de inspección tributaria contra la persona, antes de solicitar la diligencia de entrada y registro en su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defiende la desestimación del recurso de amparo al no considerar vulnerados los derechos fundamentales invocados (arts. 24.1 y 18.2 CE). Sostiene que la diligencia de entrada y registro acordada por resolución firme dictada por el órgano competente no puede ser revisada por los tribunales de distinto orden jurisdiccional y que las pruebas obtenidas a raíz de esta pueden ser utilizadas en el procedimiento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fiscal ante este tribunal interesa la estimación de la demanda de amparo interpuesta por la recurrente, por vulneración de los dos derechos fundamentales que esta alega lesionados. Sostiene que la sentencia dictada por la sección competente de la Audiencia Provincial de Barcelona es irrazonable y lesiva de su derecho fundamental a la tutela judicial efectiva (art. 24.1 CE), en la vertiente del derecho a la motivación de las resoluciones judiciales, por haber adoptado una decisión apartándose indebidamente de la regulación legal y de la doctrina constitucional sobre el efecto de la cosa juzgada material. Añade que la imposibilidad de revisar, en el acto del nuevo juicio oral que ha de celebrarse, la validez de la autorización de la entrada y registro acordada en la vía contencioso-administrativa, contemplada desde el punto de vista de su legitimidad constitucional y de su conformidad con la legalidad ordinaria, constituye también una indebida restricción del derecho a la inviolabilidad domiciliaria (art. 18.2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carácter previo al análisis de la cuestión de fondo, es preciso, además, delimitar el objeto del recurso. La demandante de amparo denuncia formalmente la vulneración de dos derechos fundamentales: el derecho fundamental a la tutela judicial efectiva sin padecer indefensión (art. 24.1 CE) en conexión con el derecho fundamental a la inviolabilidad domiciliaria (art. 18.2 CE); si bien, del contenido del recurso resulta que la queja se fundamenta en la falta de respuesta motivada y razonable por parte de los órganos judiciales penales, acerca de la posible vulneración del derecho sustantivo del art. 18.2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planteado, a este tribunal corresponde, por lo tanto, dirimir si se ha producido la referida lesión del derecho a la tutela judicial efectiva (art. 24.1 CE) en su faceta del derecho a obtener de los jueces y tribunales, una respuesta razonable y fundada en Derecho. Únicamente en el caso de estimarse esta vulneración, derivaría como consecuencia el deber de la jurisdicción de tutelar el derecho sustantivo fundamental (art. 18.2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sobre el respeto a la cosa juzgada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Constitucional, en una consolidada doctrina, ha reiterado que una de las proyecciones del derecho fundamental a la tutela judicial efectiva reconocida en el art. 24.1 CE es el derecho a que las resoluciones judiciales alcancen la eficacia otorgada por el ordenamiento, lo que implica, entre otras cosas, el respeto a su firmeza y a la intangibilidad de las situaciones jurídicas en ellas declaradas. Tal derecho a la intangibilidad o invariabilidad de las resoluciones judiciales firmes responde a los principios de seguridad jurídica, legalidad procesal y eficacia del derecho fundamental a la ejecución de tales resoluciones, cuyo cumplimiento comporta una de las garantías esenciales para el funcionamiento y desarrollo del Estado de Derecho (arts. 9.3, 24.1 y 117.3 CE) (entre otras, SSTC 198/1994, de 4 de julio, FJ 3; 197/2000, de 24 de julio, FJ 4, y 107/2024, de 9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intangibilidad asegura a las partes procesales que las resoluciones judiciales solo puedan ser modificadas dentro de los cauces legales previstos y proscribe que los juzgados y tribunales puedan variar o revisar las resoluciones judiciales definitivas y firmes al margen de los casos taxativamente previstos por la ley; incluso en la hipótesis de que, con posterioridad, entendiesen que la decisión judicial no se ajusta a la legalidad. Si se permitiese reabrir lo ya resuelto por una decisión firme fuera de los supuestos legalmente permitidos, el derecho a la tutela judicial efectiva, aparte de vulnerado, resultaría carente de efectividad (entre otras, SSTC 119/1988, de 20 de junio, FJ 2; 3/2024, de 15 de enero, FJ 3, y 107/2024, de 9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intangibilidad de lo decidido en una resolución judicial firme no afecta solo al contenido del fallo, sino que también se proyecta sobre aquellos pronunciamientos que constituyen ratio decidendi de la resolución, aunque no se trasladen al fallo (STC 15/2006, de 16 de enero, FJ 6) o sobre los que, aun no constituyendo el objeto mismo del proceso, resultan determinantes para la decisión adoptada (SSTC 62/2010, de 18 de octubre, FJ 5, y 39/2012, de 29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Efecto prejudicial o positivo de la cosa jurídica material cuando se trata de resoluciones judiciales firmes dictadas por órganos judiciales de distinto orden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señalado en reiteradas ocasiones, que unos mismos hechos no pueden existir para unos órganos judiciales y dejar de existir para otros de distinto orden jurisdiccional. Si bien, ello no implica que los órganos de un orden jurisdiccional hayan de aceptar de manera automática los hechos declarados probados por otros, sino que el apartamiento en la apreciación de unos mismos hechos debe de ser siempre motivado y justificado, cuando el asunto en conflicto deba ser examinado desde otra perspectiva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este sentido, en la STC 16/2008, de 31 de enero, FJ 2, afirmamos: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existencia de pronunciamientos contradictorios en las resoluciones judiciales de los que resulte que unos mismos hechos ocurrieron o no ocurrieron es incompatible con el principio de seguridad jurídica que, como una exigencia objetiva del Ordenamiento, se impone al funcionamiento de todos los órganos del Estado en el art. 9.3 CE —en cuanto dicho principio integra también la expectativa legítima de quienes son justiciables a obtener para una misma cuestión una respuesta inequívoca de los órganos encargados de impartir justicia—, y vulneraría, asimismo, el derecho a una tutela judicial efectiva que reconoce el art. 24.1 CE pues no resultan compatibles la efectividad de dicha tutela y la firmeza de los pronunciamientos judiciales contradictorios (SSTC 77/1983, de 3 de octubre, FJ 4; 62/1984, de 21 de mayo, FJ 5; 158/1985, de 26 de noviembre, FJ 4; 35/1990, de 1 de marzo, FJ 3; 30/1996, de 26 de febrero, FJ 5; 50/1996, de 26 de marzo, FJ 3; 190/1999, de 25 de octubre, FJ 4). Y ello porque, en la realidad jurídica, esto es, en la realidad histórica relevante para el Derecho, no puede admitirse que algo es y no es, que unos mismos hechos ocurrieron y no ocurrieron (STC 24/1984, de 23 de febrero, FJ 3), cuando la contradicción no deriva de haberse abordado unos mismos hechos desde perspectivas jurídicas diversas (SSTC 30/1996, de 26 de febrero, FJ 5; 50/1996, de 26 de marzo, FJ 3), y es claro que unos hechos idénticos no pueden existir y dejar de existir para los órganos del Estado, pues a ello se oponen principios elementales de lógica jurídica y extrajurídica (SSTC 77/1983, de 3 de octubre, FJ 4; 24/1984, de 23 de febrero, FJ 3; 158/1985, de 26 de noviembre, FJ 4; 151/2001, de 2 de julio, FJ 4,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también se ha sostenido que esta doctrina no conlleva que en todo caso los órganos judiciales deban aceptar siempre de forma mecánica los hechos declarados por otra jurisdicción, sino que una distinta apreciación de los hechos debe ser motivada y por ello cuando un órgano judicial vaya a dictar una resolución que pueda ser contradictoria con lo declarado por otra resolución judicial debe exponer las razones por las cuales, a pesar de las apariencias, tal contradicción no existe a su juicio (STC 158/1985, de 26 de noviembre, FJ 6). Como ha señalado la STC 151/2001, de 2 de julio, FJ 4, ʻaunque es verdad que unas mismas pruebas pueden conducir a considerar como probados o no probados los mismos hechos por los tribunales de justicia, también lo es que, afirmada la existencia de los hechos por los propios tribunales de justicia no es posible separarse de ellos sin acreditar razones ni fundamentos que justifiquen tal apartamientoʼ. De ahí que, de acuerdo con la doctrina de este tribunal, unos mismos hechos, cuando la determinación de los mismos exija una previa calificación jurídica, puedan ser apreciados de forma distinta en diferentes resoluciones judiciales sin incurrir por ello en ninguna vulneración constitucional si el órgano judicial que se aparta de la apreciación de los hechos efectuada anteriormente en otra resolución judicial expone de modo razonado los motivos por los que se aparta de aquella primera calificación”.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posibilidad de apartarse de los hechos probados por los tribunales de otro orden jurisdiccional responde a las propias singularidades de cada orden jurisdiccional. En este sentido, este tribunal, en la STC 172/2016, de 17 de octubre, FJ 9, ya ha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jurisdicción constitucional ha establecido que tiene un fundamento constitucional en el art. 24.1 CE que órganos jurisdiccionales diversos deban ajustarse a lo juzgado en un proceso anterior cuando hayan de decidir sobre una relación o situación respecto de la cual exista una estrecha conexión; no obstante, por las peculiaridad propias de cada orden jurisdicción resulta posible admitir eventuales contradicciones en aquellos casos en que el análisis jurídico se aborde desde perspectivas jurídicas diversas y siempre que, además, exista una motivación suficiente que exteriorice el fundamento de la decisión adoptada o que motive las razones del apartamiento de lo establecido en otro orden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 doctrina constitucional tiene también reflejo en las relaciones entre los órganos penales y contencioso-administrativos, habida cuenta la especial conexión entre ambos órdenes jurisdiccionales. Al respecto, este tribunal, en su STC 2/2023, de 6 de febrero, FJ 4, con cita de otras anteriores, ha recordado: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“ʻ[E]n los procedimientos de carácter sancionador, los hechos declarados probados por resoluciones judiciales penales firmes vincularán a las administraciones públicas respecto de los procedimientos sancionadores que substancienʼ. La razón es clara: ʻunos mismos hechos no pueden existir y dejar de existir para los órganos del Estadoʼ, sin perjuicio de que ʻcuando el ordenamiento permite una dualidad de procedimientos, y en cada uno de ellos ha de producirse un enjuiciamiento y una calificación de unos mismos hechos, el enjuiciamiento y la calificación que en el plano jurídico puedan producirse, se hagan con independencia, si resultan de la aplicación de normativas diferentesʼ (STC 77/1983,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sobre el control constitucional de las sentencias de apelación que revocan sentencias absolutorias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también tener aquí en cuenta la doctrina constitucional en la que hemos reconocido a los órganos de apelación la posibilidad de anular las resoluciones judiciales materialmente absolutorias, entre otros supuestos, cuando se aprecie una vulneración de las garantías procesales de la parte acusadora y se hubiera producido la quiebra de una regla esencial del procedimiento, entendida bien como lesión del derecho fundamental a un proceso con todas las garantías, bien con referencia a la interdicción de la indefensión del art. 24.1 CE [entre otras, SSTC 4/2004, de 14 de enero, FJ 4; 23/2008, de 11 de febrero, FJ 3, y 9/2024, de 17 de enero, FJ 3 A) e)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STC 72/2024, de 7 de mayo destaca: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esencial de la jurisprudencia constitucional en la materia es que una adecuada ponderación del elenco de garantías constitucionales de las que están revestidas las partes acusadas y acusadoras, partiendo de la ya señalada posición asimétrica de ambas, determina que la revocación de sentencias absolutorias solo resulta constitucionalmente justificada cuando concurran vulneraciones de las garantías constitucionales de las acusaciones que impidan considerar que el proceso se ha desarrollado conforme a reglas esenciales mínimas del procedimiento debido respecto de ellas. Esas garantías constitucionales son las referidas no solo a las que se derivan del derecho a un proceso con todas las garantías (art. 24.2 CE) o de la interdicción de la indefensión (art. 24.1 CE) sino también, en los términos expuestos, a las que se derivan de manera más genérica del derecho a la tutela judicial efectiva (art. 24.1 CE), incluyendo las referidas al deber constitucional de motivación, que excluye aquella que puede ser calificada como arbitraria, manifiestamente irrazonable o incursa en un error patente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constitucionalmente admisible la anulación de una resolución judicial penal materialmente absolutoria en aquellos casos en los que se constate la quiebra de una regla esencial del proceso en perjuicio de la acusación ya que, en ese escenario, la ausencia de garantías no permite hablar de ‘proceso’ en sentido propio, ni puede permitir tampoco que la sentencia absolutoria adquiera el carácter de inatacable en la medida en que ha sido dictada en el seno de un proceso penal sustanciado sobre un proceder lesivo de las más elementales garantías procesales de las partes” [FJ 4 d)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nos ocupa, la declaración de nulidad de la diligencia de entrada y registro por parte del juez sentenciador y, por lo tanto, de la declaración de ilicitud de las pruebas obtenidas en su práctica, impide la valoración de dichas pruebas de cargo, relevantes y decisivas para las partes acusadoras en el procedimiento. Ello podría suponer el quebrantamiento de una garantía esencial del procedimiento, siempre y cuando dicha decisión no fuera motivada ni razonable (en este sentido, STC 116/1997, de 23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Fijadas las condiciones que deben reunir las sentencias absolutorias dictadas en primera instancia para su revocación, debe ponerse el foco en los parámetros exigibles a las sentencias dictadas en apelación para anular dichos pronunciamientos absolutorios, en concreto en lo relativo al alcance del deber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sentencia 72/2024, FJ 4 b) (i), hemos recordado que la motivación de las sentencias penales resulta siempre exigible ex art. 120.3 CE, esto es, con independencia de su signo, condenatorio o absolutorio (con cita de las SSTC 169/2004, de 6 de octubre y 246/2004, de 20 de diciembre). Si bien, ello no obsta para apreciar un canon de motivación más riguroso en las sentencias condenatorias respecto de los pronunciamientos absolutorios, pues de acuerdo con una reiterada doctrina constitucional, cuando están en juego otros derechos fundamentales —y, entre ellos, cuando están en juego el derecho a la libertad y el de presunción de inocencia, como sucede en el proceso penal— la exigencia de motivación cobra particular intensidad y por ello hemos reforzado el parámetro de control utilizable para enjuiciar su suficiencia (con cita, entre otras de las SSTC 62/1996, de 15 de abril, FJ 2; 147/1999, de 4 de agosto, FJ 3, y 109/2000, de 5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nos hemos pronunciado sobre el alcance del deber de motivación de aquellas sentencias revocatorias de pronunciamientos absolutorios, cuando al ordenar la repetición del juicio oral y vincular al nuevo juez sentenciador a la validez de las pruebas inicialmente anuladas, se abre la posibilidad de que la nueva sentencia que se dicte sea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sobre la idoneidad del trámite de cuestiones previas para la denuncia de derechos fundamentales por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que luego se expondrán, conviene ya tener presente la doctrina constitucional en virtud de la cual el trámite de cuestiones previas (art. 786.2 LECrim en la dicción del precepto vigente a la fecha de los hechos), resulta idóneo para la denuncia de derechos fundamentales a la parte acusada, aunque tal denuncia no se hubiese puesto de manifiesto en la llamada “fase intermedia”, en los escritos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este Tribunal Constitucional ya ha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invocación de las vulneraciones de derechos fundamentales cometidas en la práctica de la diligencia probatoria es posible al menos al comienzo del juicio oral, en el entendimiento habitual en estos casos, conforme al cual, si bien es posible la alegación en el escrito de defensa, no estando expresamente previsto un trámite al efecto en la legislación procesal hasta el comienzo del juicio oral, bastaría con haber alegado la vulneración del derecho fundamental en dicho trámite al inicio del juicio oral (anterior art. 793.2, actual art. 786.2 LECrim)” (STC 132/2006, de 27 de abril, FJ 5, y en los mismos términos, STC 98/2024, de 3 de julio,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Resolución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Recapitulando brevemente, la demandante de amparo, a lo largo del procedimiento penal, fundamenta su pretensión de nulidad de la prueba de cargo de los delitos por los que es acusada, prueba obtenida por la AEAT como fruto de la autorización de la entrada y registro en la sede de la empresa propiedad de la acusada, en la exigencia de un procedimiento inspector previamente abierto y notificado al obligado tributario, como requisito para la práctica de dicha medida de acuerdo con la jurisprudencia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de 1 de septiembre de 2022, la sección competente de la Audiencia Provincial anuló la sentencia absolutoria de instancia al considerar que el juez penal carecía, en todo caso, de competencia para analizar nuevamente los requisitos de validez de la diligencia de entrada y registro que ya habían sido revisados por la Sala de lo Contencioso-Administrativo del Tribunal Superior de Justicia y, a mayor abundamiento, afirmó compartir el examen de los presupuestos de idoneidad, necesidad y proporcionalidad realizado en vía contencioso-administrativa, reprochando a la acusada haber realizado la referida alegación en el trámite de cuestiones previas. Posteriormente, interpuesto incidente de nulidad en el que la recurrente se quejó al órgano de segunda instancia de no haber dado respuesta a la cuestión planteada, el auto que lo rechaza afirma que ha quedado suficientemente contestada, con remisión a un fundamento jurídico (FJ 2) que, sin embargo, no contiene pronunciamiento alguno acerca de los referidos requisitos para la autorización de la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por lo tanto, a este tribunal dirimir, en atención a la doctrina expuesta, si la contestación ofrecida en las resoluciones impugnadas frente a la alegada vulneración de derechos fundamentales es motivada y razonable (art. 24.1 CE). La respuesta a la pretensión de la demandante de amparo ya adelantamos, debe ser estimatoria, al considerar que la contestación de la Audiencia Provincial no puede calificarse de fundamentada ni es razonable por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Audiencia Provincial es competente para revisar la licitud de la prueba de cargo de las partes acusadoras (Ministerio Fiscal, Abogacía del Estado) y en concreto, si en primera instancia estas fueron privadas del derecho a presentar los medios de prueba que consideraban pertinentes para sostener su acusación. Conforme a la doctrina expuesta (FJ 3), al órgano de apelación le corresponde el control de las sentencias absolutorias en determinados casos, como por ejemplo en los relativos a la inadmisión de pruebas, y esta potestad debe extenderse a aquellos supuestos en los que el órgano ad quo tacha de ilícita una prueba que pueda ser 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ninguna objeción cabe al control por parte de la Audiencia Provincial de la sentencia absolutoria dictada por el juez penal. Cuestión distinta es, como veremos, si lo ha realizado de manera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autorización de entrada y registro (arts. 106.1 CE, 91.2 LOPJ y 8.6 LJCA) se acordó en un procedimiento de inspección tributaria, y tiene razón el fiscal ante este tribunal al afirmar que dicha medida persigue unos fines distintos a los del proceso penal y se adopta con arreglo a unos presupuestos cuya intensidad variaba en uno y otro ámbito, tratándose además de un procedimiento de naturaleza sumaria e incidental. Por lo tanto, en el enjuiciamiento de un delito de defraudación a la hacienda pública (art. 305.1 y 2 CP) que lleva aparejado la pena de privación de libertad, al introducir y valorar las pruebas obtenidas a partir de dicha diligencia, el juez penal puede examinar los presupuestos objetivos para la solicitud de dicha entrada y registro y, en su caso, apartarse del criterio de los órganos judiciales contencioso-administrativos, siempre y cuando dicho apartamiento sea motivado y justificado (FJ 4) con arreglo a los principios y garantías propias del derecho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juez penal no está investido de la potestad para declarar la nulidad formal del auto dictado por el juez de lo contencioso-administrativo y confirmado en sentencia por la sala competente del Tribunal Superior de Justicia, y por lo tanto y conforme a lo expuesto (FJ 3), no puede reprocharse a la Audiencia Provincial la anulación de la sentencia del juzgado penal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decisión de la Sección Vigesimoprimera de la Audiencia Provincial de Barcelona de revocar la sentencia absolutoria se asienta en la vinculación directa y automática del juez penal con la decisión firme dictada en vía contencioso-administrativa acordando la entrada y registro. No obstante, la firmeza de dichas resoluciones dictadas en vía contencioso-administrativa no impide el despliegue del deber que corresponde, tanto al juez de lo penal como al órgano de apelación de velar por la tutela y garantía de los derechos fundamentales en el examen de las pruebas de cargo, que, obtenidas en un procedimiento sancionador contencioso-administrativo, pueda constituir el fundamento de un pronunciamiento condenatorio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nada puede objetarse al examen que, a mayor abundamiento, realiza el órgano de apelación acerca de los presupuestos para acordar la práctica de la diligencia (idoneidad, necesidad y proporcionalidad), señalando que consideraba correcta la fundamentación de las resoluciones dictadas por los órganos del orden jurisdiccional contencioso-administrativo, aspecto este que, en puridad, ni siquiera es cuestionado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ocurre lo mismo con la respuesta a la concreta queja planteada en tiempo y forma por la recurrente (tanto en el escrito impugnatorio del recurso de apelación como en el incidente de nulidad planteado) sobre si se produjo una vulneración del derecho fundamental a la inviolabilidad domiciliaria (art. 18.2 CE) por haberse autorizado dicha medida sin la constatación de la existencia de un procedimiento de inspección abierto y notificado al obligado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escritos, la recurrente cita dos sentencias dictadas por la Sala de lo Contencioso-Administrativo del Tribunal Supremo expresivas de que una de las garantías de la medida de entrada y registro (arts. 113 LGT y 8.6 LJCA) es que exista un procedimiento inspector previo y notificado. Resulta evidente que dicha jurisprudencia solo surte efectos dentro del orden jurisdiccional contencioso-administrativo y únicamente a los efectos que dichas sentencias señalan. Pero, lo que en definitiva importa, y es lo que tenía que resolver la Audiencia Provincial es si, en un proceso penal cuya prueba pretende nutrirse del resultado de una diligencia autorizada por un órgano judicial contencioso-administrativo, existen razones, desde el punto de vista material, para exigir la previa apertura del procedimiento inspector y su notificación al obligado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Lejos de responder a esta concreta cuestión planteada por la parte, la Audiencia Provincial afirma, sin que ello sea cierto, que la misma ya fue resuelta en primera instancia. Y cuestiona, en todo caso, que el planteamiento de dicha queja se hubiera realizado en el trámite de cuestiones previas, a pesar de ser, como ha declarado nuestra doctrina (FJ 4) un momento idóneo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extendiendo nuestra doctrina ya citada en el anterior fundamento jurídico 3, conforme a la cual resulta exigible un deber de motivación reforzada (art. 24.1 CE) a toda sentencia penal de condena, declaramos que dicha garantía debe satisfacerse también cuando se trate de sentencias, como la aquí impugnada, donde el tribunal superior revoca una previa sentencia penal absolutoria, aunque a continuación no condene sino que acuerde la orden de retroacción de actuaciones ante el órgano judicial de origen. En particular, tendrá en todo caso que satisfacer el tribunal de apelación ese derecho de motivación reforzada (art. 24.1 CE), dando respuesta a las quejas de vulneración de derechos fundamentales que le hayan sido puestas de manifiesto por la parte acusada en los trámites procesales previstos en las leyes y reconocidos por este Tribunal Constitucional como idóneos para la denuncia de tales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resoluciones dictadas por la Audiencia Provincial no son motivadas ni jurídicamente razonables, sin que el órgano judicial penal ofrezca una contestación adecuada a la cuestión planteada por la recurrente en amparo. Al órgano judicial penal, al incorporar al procedimiento y valorar las pruebas de cargo obtenidas a partir de una diligencia de entrada y registro acordada por los tribunales del orden contencioso-administrativo, le corresponde razonar sobre la exigibilidad de un previo procedimiento inspector abierto y notificado al obligado tributario como garantía de la acusada en el procedimiento penal y de acuerdo con las normas que lo rigen, sin que corresponda a este tribunal sustituir al órgano judicial en el sentido de la respuesta que debe ofrecer.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Estimación y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la doctrina expuesta y en atención a los términos en los que la Sección Vigesimoprimera de la Audiencia Provincial de Barcelona da respuesta a la queja planteada por la demandante de amparo, procede considerar que tanto la sentencia resolviendo dictada en apelación, como el auto desestimatorio del incidente de nulidad planteado frente a dicha resolución, carecen de la debida motivación y razonabilidad, resultando vulneradoras de su derecho a la tutela judicial efectiva (art. 24.1 CE) y sin que, por ello, proceda un pronunciamiento nuestro sobre la queja de vulneración del derecho fundamental sustantivo a la inviolabilidad domiciliaria (art. 18.2 CE), sobre el cual debe dar respuesta la sección competente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 recurso debe estimarse [art. 53 a) LOTC] y, conforme a lo dispuesto en el art. 55.1 LOTC, debe reconocerse la vulneración del derecho a la tutela judicial efectiva de la recurrente (art. 24.1 CE) declarando la nulidad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acordar asimismo la retroacción de las actuaciones al momento inmediatamente anterior al de dictarse la sentencia de la Sección Vigesimoprimera de la Audiencia Provincial de Barcelona para que en su lugar esta última pronuncie otra resolución que resulte respetuosa con el derecho fundamental reconocido en los términos antedichos.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reconocimiento de la vulneración declarada y la retroacción acordada hace innecesario abordar la concreta pretensión de la recurrente de permitir la alegación, en el trámite de cuestiones previas de la vista oral, acerca de la nulidad de la entrada y registro practicada por resultar —a su juici— vulneradora de la jurisprudencia de la Sala de lo Contencioso-Administrativo del Tribunal Supremo.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doña Wenzhou Zeng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doña Wenzhou Zeng por vulneración de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fundamental y, en consecuencia, declarar la nulidad de la sentencia núm. 354/2022, de 1 de septiembre, dictada por la Sección Vigesimoprimera de la Audiencia Provincial de Barcelona en el recurso de apelación núm. 58-2022, así como la nulidad del auto de 1 de junio de 2023 de la Sección Vigesimoprimera de la Audiencia Provincial de Barcelona desestimatorio del incidente de nulidad.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 la sentencia anulada, para que la Sección Vigesimoprimera de la Audiencia Provincial de Barcelona proceda en términos respetuosos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