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7684-2024, promovido por doña Ester Cerezo Roselló, representada por la procuradora de los tribunales doña Alicia Suau Casado y asistida por la letrada doña Aída Casanova Pérez, contra las resoluciones del Instituto Nacional de la Seguridad Social y la Tesorería General de la seguridad Social que rechazaron por silencio administrativo la solicitud de ampliación de la prestación por nacimiento y cuidado del hijo menor, y contra la sentencia núm. 360/2023, de Sala de lo Social del Tribunal Superior de Justicia de las Islas Baleares, Sala Social de Palma de Mallorca, de 26 de junio de 2023 (recurso de suplicación 109-2023), que estimó el recurso del Instituto Nacional de la Seguridad Social contra el reconocimiento de la prestación por el Juzgado de lo Social núm. 3 de Palma de Mallorca, y el auto de la Sala de lo Social del Tribunal Supremo, de 18 de septiembre de 2024 (recurso de casación para la unificación de doctrina núm. 1398-2024), que inadmitió el recurso de casación para unificación de doctrina interpuesto contra las anteriores resoluciones. Han intervenido el letrado de la administración de la Seguridad Social, en nombre del Instituto Nacional de la Seguridad Social y de la Tesorería General de la Seguridad Social, y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octubre de 2024, la representante procesal de doña Ester Cerezo Roselló, bajo la dirección letrada de doña Aída Casanova Pérez, interpuso recurso de amparo contra las resoluciones administrativa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Cerezo Roselló es madre biológica de una niña, nacida el 26 de octubre de 2020, siendo su única progenitora registral. Por resolución de 27 de noviembre de 2020 le fue reconocido por el Instituto Nacional de la Seguridad Social (INSS) el derecho a la prestación de nacimiento y cuidado del menor por el período que va desde el 26 de octubre de 2020 al 14 de febrero de 2021 (dieciséis semanas). Posteriormente, el 27 de julio de 2021 la actora solicitó la ampliación de su permiso, añadiendo al período ya reconocido el que consideraba hubiera correspondido al segundo progenitor en el supuesto de una familia biparental (doce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del silencio administrativo que había obtenido su solicitud, la demandante de amparo, con fecha de 12 de septiembre de 2021 presentó reclamación previa administrativa, interesando el reconocimiento de las dieciséis semanas correspondientes al otro progenitor, de conformidad con el art. 48.4 del texto refundido de la Ley del estatuto de los trabajadores (LET), aprobado por el Real Decreto Legislativo 2/2015, de 23 de octubre, reclamación que le fue desestimada por resolución del INSS, mediante resolución de 2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presentó demanda contra el INSS y la Tesorería General de la seguridad Social (TGSS) por entender que se la estaba discriminando por razón de sexo y a su hijo menor por razón de nacimiento ex art. 14 CE en relación con el art. 39 CE, solicitando que se le reconociera el derecho a ampliar su permiso por nacimiento y cuidado de menor por doce semanas adicionales, tiempo que le hubiera correspondido al otro progenitor de haberse tratado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sentencia núm. 357/2022, de 3 de octubre (autos núm. 1035-2021), el Juzgado de lo Social núm. 3 de Palma de Mallorca estimó en parte la demanda, declarando el derecho de la actora a ocho semanas adicionales a las reconocidas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TGSS y el INSS formularon recurso de suplicación frente a la anterior resolución, que fue estimado por sentencia núm. 360/2023, de 26 de junio de la Sala de lo Social del Tribunal Superior de Justicia de Islas Baleares-Palma de Mallorca (recurso de suplicación núm. 109-2023), revocando el pronunciamiento de la instancia y rechazando la solicitud de ampliación de la prestación. Para ello argumenta que, dado que lo que se solicita es una prestación destinada a atender el periodo de descanso por maternidad previsto en el estatuto de los trabajadores, la mera ampliación del periodo de percepción de la prestación carece de trascendencia si no va acompañada de una efectiva ampliación del periodo de descanso previamente reconocido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Doña Ester Cerezo Roselló interpuso recurso de casación para la unificación de doctrina núm. 1398-2024, que fue inadmitido por auto de fecha 18 de septiembre de 2024 de la Sala de lo Social del Tribunal Supremo por carecer de contenido casacional, al haberse dictado ya por el Pleno de la Sala de lo Social del Tribunal Supremo la sentencia de 2 de marzo de 2023 (ECLI:ES:TS:2023:783) que, tras reseñar que el reconocimiento al único progenitor de una familia monoparental de la prestación por nacimiento y cuidado de menor que le hubiera correspondido al otro progenitor no es exigencia ni de la Constitución Española, ni de la Unión Europea, ni de ningún acuerdo o tratado internacional ratificado por España, y que no es función de los jueces y tribunales la modificación del régimen prestacional de la seguridad social ni de la organización de la suspensión del contrato de trabajo por causas previstas en la ley, fijó por auto aclaratorio de 11 de enero de 2024 como doctrina jurisprudencial: “Respecto de la prestación por cuidado y nacimiento de hijo, en el caso de familias monoparentales no procede el reconocimiento de una nueva prestación, distinta a la ya reconocida en su caso, y coincidente con la que hubiera correspondido al otro progenitor”. Doctrina reiterada, entre otras, en SSTS de 14 de junio de 2023 [recurso de unificación de doctrina núm. 1642-2022 (ECLI:ES:TS:2023:3053)] y de 12 de diciembre de 2023 [recurso de unificación de doctrina núm. 2065-2022 (ECLI:ES:TS:2023:5732), y 5054-2022 (ECLI:ES:TS:2023:5746)].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por los que la demandante solicita el amparo, se basan en la infracción del art. 14 CE en relación con los arts. 39 y 9.2 CE, primero por el derecho de la recurrente a no ser discriminada por razón de sexo, dado que las resoluciones administrativa y judicial impugnada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(art.10.1 CE), alcanzando ese resultado peyorativo y discriminatorio a su hijo, nacido en dicha familia monoparental, sin que las resoluciones impugnadas hayan tenido en cuenta el interés superior del menor a cuyo respeto estaban obligadas por el art. 39.4 CE y por la Convención sobre los derechos del niño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interesa de este tribunal que, además del reconocimiento de la vulneración de los derechos fundamentales invocados y para su restablecimiento se declare la nulidad de las resoluciones administrativas y judiciales que se impugnan en el recurso de amparo con retroacción de las actuaciones al momento previo al dictado de la resolución del INSS desestimatoria por silencio administrativo,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diciembre de 2024, la Sección Tercera de este tribunal acordó admitir a trámite el presente recurso apreciando que concurría en él la especial trascendencia constitucional que exige el 50.1 de la Ley Orgánica del Tribunal Constitucional,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de la Ley Orgánica del Tribunal Constitucional, dirigir comunicación a la Sala de lo Social del Tribunal Supremo, y a la Sala de lo Social del Tribunal Superior de Justicia de las Islas Baleares, a fin de que, en plazo que no excediera de diez días, remitiera testimonio de lo actuado en el recurso de casación para unificación de doctrina núm. 1398-2024; y en el recurso de suplicación núm. 109-2023, respectivamente y al Juzgado de lo Social núm. 3 de Palma de Mallorca fin de que, en el mismo plazo, remitiera testimonio de las actuaciones correspondientes al procedimiento núm. 1035-2021;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febrero de 2025, el letrado de la administración de la Seguridad Social, en nombre representación del INSS y de la TGSS, presentó escrito de personación, dictándose por este tribunal, el 24 de febrero siguiente, diligencia de ordenación por la que se le tiene por personado y parte en el procedimiento y se da vista de las actuaciones recibidas a las partes personadas y al Ministerio Fiscal por plazo común de veinte días, a fin de presentar las alegaciones que estimasen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marzo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marzo de 2025, el letrado de la administración de la Seguridad Social, presentó su escrito de alegaciones advirtiendo de su allanamiento a la demanda de amparo, de conformidad con la instrucción 10-2024, de 23 de diciembre de 2024 de la dirección del servicio jurídico de la Seguridad Social, de la que acompaña copia,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18 de marzo de 2025, el Ministerio Fiscal interesó la estimación del recurso de amparo, por considerar vulnerado el derecho fundamental a no ser discriminados, de la demandante por su pertenencia a una familia monoparental y de su hijo por razón de nacimiento en la misma, según resulta de la doctrina constitucional establecida en la STC 140/2024, 6 de noviembre, dictada en la cuestión de inconstitucionalidad núm. 6694-2023. de la que reproduce amplios extractos.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fijación de los efectos de la sentencia que otorgue el amparo a la demandante advierte que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del texto refundido de la Ley general de la Seguridad Social (LGSS), aprobado por el Real Decreto Legislativo 8/2015, de 30 de octubre, que realiza la sentencia 357/2022, de 3 de octubre, del Juzgado de lo Social núm. 3 de Palma de Mallorca es coincidentes en lo esencial con la de la STC 140/2024 antes citada, por lo cual el fiscal estima que aquella sentencia no ha vulnerado el derecho a la no discriminación de la demandante de amparo y su hija. Además, señala que la propia demandante no ha impugnado en sede constitucional la sentencia del juzgado social que le dio la razón reconociéndole un derecho a la prestación accesoria de ocho semanas, por lo que a juicio de la Fiscalía, procede anular las resoluciones judiciales recaídas tanto en el recurso de casación de unificación de doctrina (auto de la Sala de lo Social del Tribunal Supremo de 18 de septiembre de 2024), como la sentencia del Tribunal Superior de Justicia de las Islas Baleares 360/2023, de 26 de junio, recaída en el recurso de suplicación, declarando, sin embargo, la firmeza del sentencia 357/2022, de 3 de octubre, del Juzgado de lo Social núm. 3 de Palma de Mallorca que reconoce a la recurrente una prestación de ocho semanas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del INSS que rechazaron por silencio la pretensión de la demandante de ampliación de la prestación de nacimiento y cuidado de menor en las semanas correspondientes al otro progenitor; así como contra la sentencia núm. 360/2023, de Sala de lo Social del Tribunal Superior de Justicia de las Islas Baleares, Sala Social de Palma de Mallorca, de 26 de junio de 2023 (recurso de suplicación 109-2023), que estimó el recurso del INSS contra el reconocimiento de la ampliación a ocho semanas de la prestación realizado por el Juzgado de lo Social núm. 3 de Palma de Mallorca, y el auto de la Sala de lo Social del Tribunal Supremo, de 18 de septiembre de 2024 (recurso de casación para la unificación de doctrina núm. 1398-2024), que inadmitió el recurso de casación para unificación de doctrina interpuesto contra las anterior resolución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entre otras con las SSTC 47/2025 de 24 de febrero y 78/2025, de 24 de marzo, la estimación del recurso conlleva la declaración de nulidad de las resoluciones judiciales impugnadas y la declaración de firmeza de la sentencia del Juzgado de lo Social núm. 3 de Palma de Mallorca núm. 357/2022, de 3 de octubre (autos núm. 1035-2021), al haber reparado la vulneración invocada.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Ester Cerezo Roselló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360/2023, de la Sala de lo Social del Tribunal Superior de Justicia de las Islas Baleares, Sala Social de Palma de Mallorca, de 26 de junio de 2023 (recurso de suplicación 109-2023), y del auto de la Sala de lo Social del Tribunal Supremo de 18 de septiembre de 2024 (recurso de casación para la unificación de doctrina núm. 1398-2024); y declarar firme la sentencia del Juzgado de lo Social núm. 3 de Palma de Mallorca núm. 357/2022, de 3 de octubre (autos núm. 1035-2021).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