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9 de junio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7760-2024, promovido por doña Sandra Argüello Olivares, representada por la procuradora de los tribunales doña Alicia Suau Casado, con la asistencia jurídica de la letrada doña Aida Casanova Pérez, contra la denegación de la solicitud de ampliación de la prestación por nacimiento y cuidado de menor, como madre biológica de familia monoparental, adoptada por silencio administrativo por el Instituto Nacional de la Seguridad Social (INSS), así como, contra la sentencia 732/2023, de 15 de septiembre, de la Sección Tercera de la Sala de lo Social del Tribunal Superior de Justicia de Madrid, dictada en el recurso de suplicación núm. 394-2023, y contra el auto de 11 de septiembre de 2024 de la Sala de lo Social del Tribunal Supremo, dictado en el recurso de casación para unificación de doctrina núm. 5194-2023. Han sido parte el INSS y la Tesorería General de la Seguridad Social (TGSS), representados por la letrada de la Administración de la Seguridad Social. Ha intervenido el Ministerio Fiscal.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Sandra Argüello Olivares, con la representación procesal y letrada que ha sido reseñada en el encabezamiento, mediante escrito presentado el día 16 de octubre de 2024, interpuso recurso de amparo contra la denegación de su solicitud de ampliación de la prestación por nacimiento y cuidado de menor, como madre biológica de familia monoparental, que fue adoptada por silencio administrativo por el INSS, así como contra la sentencia del Tribunal Superior de Justicia de Madrid y el auto del Tribunal Supremo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fácticos y procesales relevantes que sirven de sustento a la demanda de amparo, según se desprende de la misma, de la documentación que la acompaña y de las actuaciones recibidas,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22 de abril de 2022, la demandante de amparo, madre de una niña nacida el 23 de marzo de 2022, con quien forma una familia monoparental por ser la única progenitora, solicitó del INSS la revisión de la prestación por nacimiento y cuidado de menor para añadir al período ya reconocido el que consideraba que le hubiera correspondido al segundo progenitor distinto de la madre biológica en el supuesto de que constituyeran una familia biparental. No consta que dentro del plazo legal obtuviera respuesta expresa sobre esta solicitud ni sobre la posterior reclamación previa formulada en el mismo sentido, debiendo entenderse desestimadas por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señora Argüello Olivares demandó al INSS y a la TGSS alegando la vulneración de los arts. 14 y 39 CE, afirmando, entre otros motivos, discriminación del menor y de las familias monoparentales y solicitando la ampliación de la prestación en dieciséis semanas. La sentencia 54/2023, de 2 de febrero, del Juzgado de lo Social núm. 22 de Madrid, dictada en el procedimiento de Seguridad Social núm. 795-2022, estimó parcialmente la demanda y le reconoció el derecho a disfrutar de diez semanas adicionales de prestación por nacimiento y cuidado de menor, no considerando procedente conceder dieciséis, dado que las seis primeras semanas inmediatamente posteriores al parto, de conformidad con el art. 48.4 del texto refundido de la Ley del estatuto de los trabajadores, aprobado por el Real Decreto Legislativo 2/2015, de 23 de octubre (LET), se debían disfrutar conjuntamente por ambos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INSS y la TGSS interpusieron recurso de suplicación. Fue resuelto por la sentencia 732/2023, de 15 de septiembre, de la Sección Tercera de la Sala de lo Social del Tribunal Superior de Justicia de Madrid, que estimó la impugnación tras considerar que tal pretendida acumulación carecía de previsión legal, por lo que revocó la sentencia de instancia y absolvió a las entidades demandadas.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demandante interpuso entonces recurso de casación para unificación de doctrina, reiterando la argumentación esgrimida ante el Juzgado de lo Social núm. 22 de Madrid. La Sala de lo Social del Tribunal Supremo, mediante auto de 11 de septiembre de 2024, inadmitió el recurso tras apreciar que carecía de interés casacional al coincidir la cuestión planteada con la doctrina unificada por el Pleno en la STS 169/2023, de 2 de marzo (ECLI:ES:TS:2023:783), que declaró que en las familias monoparentales no se podía acumular la prestación por nacimiento y cuidado de menor de ambos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que la desestimación por silencio administrativo de la solicitud de acumulación de las prestaciones, así como la revocación de su reconocimiento por el Juzgado de lo Social núm. 22 de Madrid vulneró de forma directa e indirecta sus derechos fundamentales a la igualdad ante la ley y a la no discriminación; directa por circunstancia personal y familiar e indirecta por razón de sexo (art. 14 CE en relación con el art. 39 CE). En consecuencia, solicita que se reconozca la existencia de la vulneración denunciada, que se anulen las resoluciones cuestionadas y que se retrotraigan las actuaciones al INSS para que dicte una resolución respetuosa con los derechos fundamentales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se alega que tales resoluciones incurren en: (i) discriminación directa por generar con su interpretación literal de los arts. 48.4 LET y 177 del texto refundido de la Ley general de la Seguridad Social, aprobado por el Real Decreto Legislativo 8/2015, de 30 de octubre (LGSS), una desigualdad entre las madres y menores nacidos en familias monoparentales y los nacidos en familias biparentales, al contar los primeros con un menor número de semanas de prestación y cuidados que los segundos; (ii) discriminación directa por circunstancias personales y familiares, al no haber salvado por vía interpretativa la omisión del legislador para evitar que se produjera ese trato discriminatorio y desconsiderado hacia la decisión de la recurrente “de constituir una [familia monoparental, que] […] le ha causado un incuestionable perjuicio, que extiende sus efectos a la inobservancia del interés superior de la menor” y (iii) discriminación indirecta por razón de sexo debido a que, en la mayoría de las familias monoparentales, la progenitora única es una mujer que resulta perjudicada en comparación con las familias biparentales en cuanto a la duración de las prestaciones por nacimiento de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la Sala Primera del Tribunal Constitucional, mediante providencia de 16 de diciembre de 2024: (i) admitió a trámite la demanda al apreciar que concurre en el recurso una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 y (ii) acordó dirigirse a la Sala de lo Social del Tribunal Supremo, a la Sección Tercera de la Sala de lo Social del Tribunal Superior de Justicia de Madrid y al Juzgado de lo Social núm. 22 de Madrid, para que remitiesen, en un plazo que no excediera de diez días, certificación o fotocopia adverada de sus respectivas actuaciones, con indicación al juzgado de que emplazase a quienes hubiesen sido parte en el procedimiento, excepto a la recurrente en amparo, a fin de que pudieran comparecer en el recurso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letrada de la Administración de la Seguridad Social, en representación del INSS y de la TGSS, presentó el día 20 de enero de 2025 un escrito de personación y de allanamiento a la demanda de amparo señalando que la dirección del servicio jurídico de la Administración de la Seguridad Social había dictado la instrucción núm. 10/2024, de 23 de diciembre, autorizando al servicio jurídico “para allanarse en los recursos de amparo pendientes ante el Tribunal Constitucional que resulten afectados por lo establecido en el fundamento jurídico séptimo de la sentencia núm. 140/2024, de 6 de noviembre, del Pleno del Tribunal Constitucional, lo que sucede en el presente recurso”. La citada representación reiteró su petición de allanamiento en el trámite de alegaciones mediante escrito presentado en el registro de este tribunal el día 24 de marzo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secretario de justicia de la Sala Primera de este tribunal, una vez recibidas las actuaciones de los órganos judiciales, tuvo por personada y parte a la letrada de las entidades gestoras de la Seguridad Social mediante diligencia de ordenación de 10 de marzo de 2025, en la que también acordó, conforme a lo dispuesto en el art. 52.1 LOTC, dar vista de las actuaciones a las partes personadas y al Ministerio Fiscal por un plazo común de veinte días para que, dentro de dicho término,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recurrente presentó escrito de alegaciones el día 7 de abril de 2025. En él, dio por reproducida y ratificada la argumentación de su demanda de amparo, con cita expresa de la STC 140/2024, a cuyos pronunciamientos esenciales se refiere, por estimar que su aplicación al caso exigía resolver en sentido estimatorio su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fiscal ante el Tribunal Constitucional, en escrito presentado el día 23 de abril de 2025, ha interesado la estimación del recurso de amparo, en aplicación de lo razonado y acordado en la STC 140/2024, a la vista del criterio establecido en la mencionada sentencia sobre la regulación de la suspensión del contrato de trabajo —y la correspondiente prestación de la Seguridad Social— “por nacimiento y cuidado de hijos que se contiene en los arts. 48.4 LET y 177 LGSS”. La fiscal considera que “procede la estimación del recurso, pues al aplicar los mencionados artículos luego declarados inconstitucionales, negando la ampliación de la prestación para el cuidado de su hija recién nacida, las resoluciones impugnadas, tanto administrativas como judiciales confirmatorias de aquellas, han vulnerado el derecho de la recurrente a la igualdad ante la ley sin discriminación (art. 14 CE) por razón del nacimiento de su hija menor en el seno de una familia monoparental. La reparación de dicha vulneración habrá de producirse, consiguientemente, con arreglo a lo dispuesto en el fundamento jurídico 7 de la STC 140/2024”. En sus alegaciones solicita que se declare la vulneración del derecho con anulación de las resoluciones impugnadas, declarando la firmeza de la sentencia del Juzgado de lo Social núm. 22 de Madrid, al igual que se acordó en la STC 39/2025, de 10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doctrina aplicable al caso es la contenida en la STC 140/2024, que declaró la inconstitucionalidad de los arts. 48.4 LET y 177 LGSS, precisamente por la vulneración del derecho establecido en el art. 14 CE en relación con el art. 39 CE que se alegan en el presente recurso, y que ha establecido una interpretación provisional, acorde con la Constitución, de la normativa sobre suspensión del contrato de trabajo allí establecida y de la prestación de la Seguridad Social anudada a la misma, mientras que el legislador no reforme dichos artículos, todo lo cual es directamente aplicable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fin, que “[l]a plena analogía de las cuestiones planteadas en el presente recurso de amparo con las que fueron abordadas en la citada STC 140/2024, y, sobre todo, con las resueltas en posteriores sentencias de aplicación de su doctrina en recursos de amparo de contenido similar al que promueve la parte actora en este procedimiento (así, entre las más recientes, SSTC 17/2025 a 24/2025, de 27 de enero, y 29/2025, 32/2025 a 36/2025 y 38/2025 y 39/2025, de 10 de febrero) excluye la necesidad de una exposición más detallada de esa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cuanto a los efectos que ha de producir la estimación del recurso de amparo que postula, considera que “es[t]e tribunal, en la mayoría de las resoluciones reseñadas anteriormente ha acordado la nulidad de las resoluciones impugnadas y ‘la retroacción al momento previo a la resolución administrativa mencionada en el apartado anterior, para que el Instituto Nacional de la Seguridad Social dicte resolución expresa que resulte ser respetuosa con el derecho fundamental reconocido a la recurrente, con el alcance fijado en el último párrafo del fundamento jurídico 3 de esa sentencia’”. Sin embargo, en algunos casos la vulneración de los derechos fundamentales denunciada ha sido efectivamente reparada por las resoluciones judiciales dictadas en alguna de las instancias, que han procedido a anular las resoluciones denegatorias, apreciando la vulneración y reconociendo el derecho fundamental en los términos de la doctrina señalada en la STC 140/2024. En tal medida, tal y como ha sido ya establecido en algunos precedentes recientes (SSTC 20/2025, 21/2025 y 24/2025, de 27 de enero), considera que “procede acordar la anulación del auto dictado por el Tribunal Supremo y de la sentencia dictada por la Sala de lo Social del Tribunal Superior de Justicia de Madrid, y declarar la firmeza de la sentencia dictada por el Juzgado de lo Social núm. 22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junio de 2025 se señaló para la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 sentencia de la Sección Tercera de la Sala de lo Social del Tribunal Superior de Justicia de Madrid, que revocó la sentencia de instancia, que había reconocido la ampliación en diez semanas de la prestación por nacimiento y cuidado de menor en familia monoparental, y el auto de la Sala de lo Social del Tribunal Supremo, que inadmitió el posterior recurso de casación para unificación de doctrina presentado por la demandante, le han ocasionado una discriminación por razón de nacimiento, contraria al art. 14 CE, en relación con el art. 39 CE, al aplicar el art. 48.4 LET, en relación con el art. 177 LGSS, en la redacción dada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comenzar recordando, en relación con la incidencia que tiene en el presente recurso el allanamiento a las pretensiones de la recurrente por parte de la letrada de la Administración de la Seguridad Social, que este tribunal ya ha dicho, por todas,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 Así lo hemos recordado en las más recientes SSTC 94/2025, de 7 de abril; 102/2025 y 104/2025, de 28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este punto, la cuestión de fondo planteada en este recurso de amparo es coincidente con la resuelta por la STC 140/2024,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al estimar la cuestión de inconstitucionalidad planteada, declaró inconstitucionales —sin nulidad— los arts. 48.4 LET y 177 LGSS, al apreciar que, pese al amplio margen de libertad en la configuración del sistema de la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los efectos que se indican en el párrafo siguiente, pues como concretamos en la referida STC 140/2024, FJ 7, en tanto el legislador no lleve a cabo la consiguiente reforma normativa, en las familias monoparentales el permiso al que hace referencia el art. 48.4 LET (y en relación con él, la prestación regulada en el art. 177 LGSS), ha de ser interpretado en el sentido de adicionarse al permiso del primer párrafo para la madre biológica, el previsto para el progenitor distinto conforme a la legislación aplicable, excluyendo las semanas que necesariamente deben disfrutarse de forma ininterrumpida e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 acuerdo con las SSTC 29/2025 y 39/2025, de 10 de febrero y 58/2025, de 10 de marzo, la estimación del recurso, y la reparación del derecho fundamental cuya vulneración se declara, conllevan la declaración de nulidad de las resoluciones judiciales impugnadas, y la declaración de firmeza de la sentencia del Juzgado de lo Social núm. 22 de Madrid, coincidente en su contenido y efectos con la ya citada STC 140/2024.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presentado por doña Sandra Argüello Olivares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fundamental a la igualdad ante la ley, sin que pueda prevalecer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para ello, declarar la nulidad de la sentencia núm. 732/2023, de 15 de septiembre, de la Sección Tercera de la Sala de lo Social del Tribunal Superior de Justicia de Madrid, dictada en el recurso de suplicación núm. 394-2023, y la del auto de 11 de septiembre de 2024, de la Sala de lo Social del Tribunal Supremo, dictado en el recurso de casación para la unificación de doctrina núm. 5194-2023.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 la sentencia núm. 54/2023, de 2 de febrero, del Juzgado de lo Social núm. 22 de Madrid, dictada en el procedimiento de Seguridad Social núm. 795-2022.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junio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