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85</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 de septiembre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el magistrado don Cándido Conde-Pumpido Tourón, presidente, y la magistrada doña Concepción Espejel Jorquera, en el recurso de amparo núm. 3646-2025, promovido por doña María del Pilar Serra García y don Diosdado Carlos Lagar Galán, ha dictado, con ponencia del presidente don Cándido Conde-Pumpido Tourón,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4 de julio de 2025, doña María del Pilar Serra García y don Diosdado Carlos Lagar Galán, representados por el procurador de los tribunales don Pedro Moreno Rodríguez y bajo la dirección de la letrada doña María del Pilar García Cabanillas, formularon demanda de amparo contra los autos dictados por la Sección Primera de la Audiencia Provincial de Palencia núm. 87/2024, de 29 de noviembre, y 5/2025, de 11 de febrero, pronunciados en el rollo de apelación núm. 259-2024, y el auto núm. 277/2024, de 12 de septiembre, dictado por el Juzgado de Primera Instancia e Instrucción núm. 7 de Palencia, en el procedimiento de ejecución hipotecaria núm. 83-2015, dando lugar al recurso de amparo núm. 3646-2025, cuya ponencia correspondió por turno objetivo de reparto a la magistrada doña María Luisa Segoviano Astaburuaga.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22 de julio de 2025, la magistrada doña María Luisa Segoviano Astaburuaga comunicó su voluntad de abstenerse en el conocimiento del presente recurso de amparo y de todas sus incidencias, al concurrir la causa establecida en el art. 219.15 de la Ley Orgánica del Poder Judicial (LOPJ), ya que mantiene parentesco dentro del segundo grado de consanguinidad con el magistrado que ha dictado dos de las resoluciones a valorar en el presente procedimiento de amparo, pues su hermano formó parte de la Sección de la Audiencia Provincial de Palencia que confirmó en apelación la resolución impugnada en este recurso de amparo y desestimó el subsiguiente incidente de nulidad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doña María Luisa Segoviano Astaburuaga, en virtud de lo previsto en los arts. 80 de la Ley Orgánica del Tribunal Constitucional y 221.4 LOPJ, se estima justificada la causa de abstención formulada, puesto que la mencionada magistrada, al mantener parentesco dentro del segundo grado de consanguinidad con el magistrado que ha dictado dos de las resoluciones a valorar en el presente procedimiento de amparo, está incursa en la causa de abstención decimoquinta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la magistrada doña María Luisa Segoviano Astaburuaga en el recurso de amparo núm. 3646-2025 y apartarla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septiembre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