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6560-2024, interpuesto por el Consejo de Gobierno de la Región de Murcia,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9 de septiembre de 2024, el Consejo de Gobierno de la Región de Murcia interpuso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dedica un amplio apartado en los fundamentos jurídico-procesales a justificar la legitimación del recurrente (A) antes de exponer en los fundamentos jurídico-materiales las vulneraciones constitucionales que atribuye a la Ley de amnistía en su conjunto (B) así como, en particular, a algunos de sus preceptos (C), para terminar solicitando que se estime el recurso y se declare la inconstitucionalidad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apoyo en la jurisprudencia constitucional recuerda que el modelo autonómico se asienta en dos pilares, el principio de unidad y autonomía (art. 2 CE), que se complementan e integran con los principios de solidaridad (arts. 138 y 139 CE), cooperación y lealtad constitucional. Considera que esos principios, particularmente el de unidad, resultaron vulnerados con las diferentes decisiones adoptadas por el Parlamento de Cataluña en septiembre y octubre de 2017, que fueron declaradas inconstitucionales y nulas por el Tribunal Constitucional, y en cuyo contexto se produjeron los hechos delictivos que fueron enjuiciados en la causa especial núm. 20907-2017, seguida ante la Sala de lo Penal del Tribunal Supremo, que concluyó con la sentencia 459/2019, de 14 de octubre, en la que fueron condenados varios líderes independentistas catalanes, a los que ahora se quiere amnistiar. Concluye que “[l]os delitos que se pretenden amnistiar afectan a España en su conjunto como Estado, en el que se reconoce tanto la unidad de la Nación como la pluralidad de nacionalidades y regiones a través de las comunidades autónomas y los principios de unidad, autonomía, solidaridad, cooperación y lealtad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aduce también que la Ley de amnistía “desconoce la jurisdicción contable del Tribunal de Cuentas consagrada en el art. 136.2 CE, siendo la responsabilidad contable una subespecie de la responsabilidad civil” que no tiene carácter sancionador. Resulta contrario al tenor del art. 136.2, párrafo segundo, que el legislador deje sin efecto los ilícitos contables producidos en el marco de los actos cometidos en el contexto del denominado proceso independentista catalán previstos en el art. 1.1 de la Ley de amnistía, sobre todo si han sido sentenciados.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Ejecutivo recurrente la previsión del art. 162.1 a) CE y que la jurisprudencia constitucional ha venido interpretando de manera flexible lo dispuesto en el art. 32.2 de la Ley Orgánica del Tribunal Constitucional (LOTC) sobre la legitimación de las comunidades autónomas para impugnar leyes estatales que afecten “a su propio ámbito de autonomía”. De conformidad con la misma,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(STC 48/2003, de 12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aduce que la Ley de amnistía “afecta al modelo constitucional del Estado compuesto español y los principios fundamentales que lo sustentan —descritos ut supra—, del que la Comunidad Autónoma de la Región de Murcia forma parte, pretendiendo declarar inexistentes las consecuencias jurídicas derivadas de actuaciones contrarias a la configuración constitucional del Estado y que han sido declaradas por los tribunales de justicia”. Con base en que el Estatuto de Autonomía de la Región de Murcia, del que se cita lo establecido en el preámbulo y en el art. 9.2, letras b) y f), “establece la obligación de que la Comunidad Autónoma de la Región de Murcia utilice los medios que le conceden la Constitución, el Estatuto y las leyes para promover la libertad y la igualdad de los ciudadanos murcianos y la solidaridad entre las comunidades autónomas”, mantiene que “como mínimo y en un sentido amplio, existe ‘un punto de conexión material entre la ley estatal y el ámbito competencial’ y, por tanto, se ostenta legitimación para interponer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también que la Ley de amnistía “prevé, por un lado, la exoneración de la responsabilidad contable y la eliminación del efecto restitutorio, lo que implica un menoscabo de las finanzas públicas que indirectamente afectan al resto de España y, por tanto, a la Región de Murcia, y por otro un privilegio reconocido a los sujetos que cometieron delitos y otro tipo de actuaciones susceptibles de generar responsabilidades, generando un perjuicio a los ciudadanos murcianos, que es preciso depurar”. Se añade que una norma sobre la amnistía que afecte al ámbito del Derecho penal y del Derecho administrativo sancionador, pero también a todo lo que suponga contraer obligaciones y responsabilidades con el Estado y con los ciudadanos particulares (responsabilidad contable) “se configura conceptualmente como un régimen excepcional al principio de igualdad ante la Ley”, por lo que debe reconocerse legitimación a la Región de Murcia para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alega la inconstitucionalidad de la ley en su conjunto (a) por oponerse a la prohibición constitucional de amnistiar y (b) por vulnerar diversos principios constitucionales con argumentos que cabe sintetizar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infiere la prohibición de la amnistía en la Constitución de la falta de previsión en la misma de dicha figura, sin que pueda corresponder su aprobación a las Cortes Generales, que, conforme al art. 66.2 CE, solo pueden ejercer la potestad legislativa del Estado, aprobar sus presupuestos, controlar la acción del Gobierno y tener las demás competencias que les atribuya la Constitución. En este punto sostiene que la referencia al derecho de gracia en los arts. 62 i), 86.3 y 102 CE no implica atribuir a las Cortes Generales potestad para aprobar leyes de amnistía, ya que la prohibición de indultos generales [art. 62 i) CE] conlleva la de la amnistía, pues si “lo menos” está prohibido, no puede permitirse “lo más”. En esta misma línea, se alude en la demanda al rechazo durante el proceso constituyente de dos enmiendas que pretendían incorporar la posibilidad de amnistiar al texto constitucional, atribuyéndola al Parlamento. A juicio del Ejecutivo recurrente, la ausencia durante cuarenta años de leyes de amnistía —sin que pueda calificarse como tales a las llamadas “amnistías fiscales”—, la no previsión de la amnistía como causa de extinción de la responsabilidad criminal en el Código penal de la democracia de 1995 y la jurisprudencia del Tribunal Constitucional, que vincula la amnistía a razones de justicia y el tránsito de un régimen a otro en situación excepcional (STC 63/1983, de 20 de julio), apoyan la anterior conclusión de que existe una prohibición implícita de la amnistía en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decir de la demanda, la Ley de amnistía “supone una vulneración flagrante de los siguientes principios fundamentales consagrados en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Interdicción de la arbitrariedad (art. 9.3 CE). La proscripción constitucional de la arbitrariedad vincula a todos los poderes públicos, también al Legislativo, y se extiende a la esencia misma de la amnistía, ya que genera inseguridad jurídica, al no responder a criterios y parámetros estandarizados que permitan conocer con carácter previo en qué casos particulares se va a ejercer la prerrogativa de gracia, y no pretende satisfacer el interés general, sino que responde a intereses personales o grupales.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Principio y derecho a la igualdad (arts. 1, 9 y 14 CE). La Ley de amnistía comporta una manifiesta vulneración del derecho a la igualdad en tanto que exime de responsabilidad penal a determinados ciudadanos y no a otros, a pesar de estar condenados o acusados por unos mismos delitos, de modo que propicia un trato desigual a supuestos iguales sin justificación ni proporcionalidad, sin que quepa una discriminación mayor. El régimen excepcional que constituye la amnistía de responsabilidades penales, administrativas y de otro tipo, como la contable, sin una habilitación constitucional exige un fundamento de justicia y la existencia de un contexto de transición política y social que en este caso no concurre.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discrepa del planteamiento de la exposición de motivos de la Ley de amnistía, que rechaza como término de comparación la situación de cualquier condenado por el mismo delito y la circunscribe a quienes lo fueron en el marco del proceso independentista, por cuanto es una situación jurídica que considera arbitrariamente creada. Añade que, incluso admitiendo esa delimitación de las situaciones jurídicas por la referencia al proceso independentista, resulta contrario al principio de igualdad que se restrinja la amnistía a los actos que hubieran promovido, reivindicado o procurado el citado proceso y no a los que en el mismo contexto político tenían la finalidad contraria, salvo el caso recogido en el art. 1 e)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Principio de separación de poderes y reserva jurisdiccional (arts. 1.1 y 117 CE). La separación de poderes constituye un axioma básico del Estado social y democrático de Derecho en que se constituye España, conforme se dispone en el art. 1.1 CE. En la configuración de las instituciones del Estado, la Constitución garantiza la máxima independencia al Poder Judicial, reservando en exclusiva a los jueces y tribunales que lo integran la potestad jurisdiccional de juzgar y hacer ejecutar lo juzgado (art. 117.3 CE). La Ley de amnistía, por el contrario, comporta dejar sin efecto lo declarado en sentencias que han adquirido firmeza, o resoluciones interlocutorias en procesos en tramitación, dictadas por los órganos judiciales. El legislador no puede incidir en la potestad jurisdiccional que la Constitución atribuye en exclusiva al Poder Judicial, singularmente en la de ejecutar lo juzgado, cuando no existe una habilitación expresa para ello en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Ley singular: tutela judicial efectiva, independencia judicial y reserva de jurisdicción (arts. 24.1, 117.1 y 117.3 CE), arbitrariedad e igualdad (arts. 9.3 y 14 CE). La norma impugnada es una ley singular, como declara expresamente su preámbulo, condición que produce siempre una interferencia con la independencia de los jueces, la exclusividad jurisdiccional y el derecho a la tutela judicial efectiva. Desde tal constatación se alega que la Ley de amnistía vulnera los límites establecidos por el Tribunal Constitucional para las leyes singulares. De partida, porque ocupa todo el espacio que media entre la regla abstracta y la aplicación concreta, como muestra el tenor de su art. 4, cuando es preciso que las leyes singulares dejen un espacio para el ejercicio ulterior de la función jurisdiccional. De otro lado, porque no se trata de un supuesto en que el Poder Legislativo ocupe el Poder Ejecutivo, que es sobre el que ha pivotado la doctrina constitucional de las leyes singulares, sino porque es una ley que pretende incidir en el Poder Judicial, dejando sin efecto sus decisiones y, con ello, vulnerando el principio de separación de poderes. En todo caso, se descarta que la Ley de amnistía satisfaga el triple canon de razonabilidad, proporcionalidad y adecuación que la jurisprudencia constitucional exige para que una ley singular sea conforme con la Constitución. A juicio del recurrente, no se justifica la excepcionalidad de la situación, que es abordable con los instrumentos de la Constitución y el Estatuto de Cataluña, y se ha creado arbitrariamente el supuesto de hecho; no se cumple la exigencia de necesidad, porque es posible lograr la misma finalidad mediante el indulto; no se respeta el principio de igualdad en tanto no se amnistían las conductas de los ciudadanos que realizaron los actos desde posiciones enfrentadas al denominado proceso independentista; y no resulta adecuada para lograr la finalidad de unidad nacional y reconciliación social y política por no exigirse contraprestación alguna al beneficio que otorga y habida cuenta de lo manifestado en los debates parlamentarios por los partidos independentistas.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Principio de justicia (art. 1.1 CE). El valor superior justicia, que constituye un canon de enjuiciamiento de la actividad de los poderes públicos, también de las Cortes en el ejercicio de su potestad legislativa, está íntimamente vinculado al principio de interdicción de la arbitrariedad (art. 9.3 CE), como ha puesto de manifiesto el Tribunal Constitucional. La norma no respeta ese valor y principio en tanto obvia referirse a la población de Cataluña que no participó de la finalidad de independencia y desconoce que las mismas fuerzas políticas en que estaban integrados los beneficiados por la amnistía no solo no han manifestado arrepentimiento, sino que están dispuestos a volver a cometer esos mismos hechos delictivos. También en relación con el valor justicia se reseña que la finalidad del art. 102 CE es evitar que los indultos puedan aplicarse a quienes hayan tenido responsabilidad directa de gobierno. Sin embargo, en el caso de la amnistía, se da la circunstancia de que los principales beneficiados por la amnistía aprobada por la Ley Orgánica 1/2024 serán quienes han desempeñado responsabilidades de gobierno, en este caso autonómico, pero vinculados de manera directa a los grupos parlamentarios que con sus mayorías han posibilitado la aprobación de esa ley. Es decir, se trataría de una autoamnistía contraria al valor constitucional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fundamento jurídico séptimo de la demanda se asocian varias de las vulneraciones descritas a específicos contenidos de los arts. 1, 3, 8 y 13 y de la disposición final primera de la Ley Orgánica 1/2024 y se añaden, respecto de estos, nuevas denuncias concretas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material y temporal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 de la Ley incurre en indeterminación al delimitar el ámbito material y temporal de la amnistía “sin referencia a tipos penales concretos salvo algunos que, en particular y sin constituir una lista cerrada, se mencionan en las letras comprendidas en el apartado 1 del artículo 1, o a categorías de delitos en función del bien jurídico protegido, y en relación a un marco temporal amplísimo e inconcluso”. El recurrente alega que esa indeterminación socava el principio constitucional de seguridad jurídica (art. 9.3 CE) y la dimensión de aquel principio expresada en la obligación de cumplir las sentencias y resoluciones firmes de los jueces y tribunales (art. 118 CE). Subraya que el principio de seguridad jurídica es una dimensión esencial del Estado de Derecho, que es un pilar fundamental tanto del ordenamiento interno (art. 1.1 CE) como del ordenamiento comunitario (art. 2 del Tratado de la Unión Europea), así como que adquiere particular relieve en materia penal por su conexión con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censuras de infracción de los arts. 25.1 y 9.3 CE se vierten en particular respecto del tratamiento en la ley de la amnistía de los delitos de malversación [arts. 1.1 a) y b) y 1.4], ya que se exige, además de un móvil ideológico —como en el resto de los delitos que pueden beneficiarse de la medida—, que no concurra “propósito de enriquecimiento”; esto es, que no haya concurrido “propósito de obtener un beneficio personal de carácter patrimonial”. Con ello, según el Ejecutivo recurrente, puede traslucir “un criterio interpretativo ajeno al marco conceptual y jurisprudencial que vertebra la interpretación y aplicación de la ley penal, que podría vulnerar el principio de legalidad en materia penal, en la vertiente de ejecución de dicha legalidad que ampara un ámbito de decisión propio de los jueces en la interpretación y aplicación de la ley, y de seguridad jurídica, en la vertiente de confianza de los destinatarios de la misma en el sistema jurídico derivado de aquel, lo que, además, podría resultar indiciario de albergar supuestos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imputa a la delimitación material y temporal de la amnistía el menoscabo del valor superior de la igualdad (art.1.1 CE y art. 2 del Tratado de la Unión Europea) y su concreción como derecho fundamental (arts. 14 CE y 20 y 21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en primer lugar que los términos en que se delimita el ámbito material de la amnistía la configuran como una amnistía tendencialmente general que desborda la categoría de delitos políticos e introduce una discriminación sin una justificación objetiva asentada en la naturaleza del bien jurídico protegido, sino basada en la ideología, de modo que el beneficio de la amnistía solo alcanza a quienes militen en dicha ideología. La consideración del móvil ideológico, admisible en la amnistía articulada en el tránsito de la dictadura franquista a la democracia, resulta, sin embargo, incompatible con el valor superior de la igualdad y la prohibición de discriminación por motivos de “opinión” (arts. 1.1 y 14 CE) en el nuevo orden, que, además, no exige adhesión ideológica al mismo. Aun no exigiéndola, continúa diciendo el recurso, contradice la unidad política (arts. 1.1 y 2 CE) una medida de gracia articulada sobre el móvil de los ilícitos a los que se proyecta, en tanto tal móvil persigue la desmembración de la unidad política. Y, dado que esta última se basa en el igual estatuto de nacionalidad y ciudadanía de sus miembros y en la integridad de su base territorial, devendría igualmente lesionado el valor superior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ámbito temporal, se reprocha que la ausencia de justificación en la exposición de motivos de las fechas inicial y final del período considerado, su amplitud y la difuminación del intervalo por efecto de la apertura operada por el art.1.3 de la Ley, “convierten el ámbito temporal de la amnistía en un período abierto, inconcluso” que lesiona no solo el principio de seguridad jurídica sino también el principio de igualdad, al no existir base objetiva para entender justificada la inclusión o exclusión de los hechos en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extinción de la responsabilidad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 8 y 13 y la disposición final primera de la Ley de amnistía disponen que la amnistía extingue la responsabilidad contable, condicionando tal efecto a la falta de oposición de las entidades públicas perjudicadas. Esa extinción resulta contraria al art. 31 CE, que señala el deber de todos los españoles de contribuir al sostenimiento de los gastos públicos de acuerdo con la ley, “pues tal deber ciudadano conlleva o genera el deber de los poderes públicos de proteger y garantizar que el gasto público responderá a criterios de eficiencia y economía”. En el mismo sentido, la Unión Europea exige que existan sanciones penales efectivas y disuasorias para proteger los recursos públicos. El art. 31 CE no permite que las entidades perjudicadas puedan optar por una posición distinta a la de defensa y recuperación de los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16 de septiembre de 2024 el magistrado don Juan Carlos Campo Moreno presentó escrito manifestando su voluntad de abstenerse del conocimiento del presente recurso de inconstitucionalidad por considerar que concurre en él la causa de abstención prevista en el apartado décimo del art. 219 de la Ley Orgánica del Poder Judicial (LOPJ). Por ATC 91/2024, de 24 de septiembre, el Pleno del Tribunal Constitucional estimó justificada la abstención formulada, apartando al magistrado definitivamente del conocimiento de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septiembre de 2024 tuvo entrada un escrito del abogado del Estado en el que recusaba al magistrado don José María Macías Castaño. Por ATC 135/2024, de 19 de noviembre, se acodó no admitir a trámite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diciembre de 2024 se dictó providencia por el Pleno del Tribunal Constitucional por la que se acordó admitir a trámite el recurso de inconstitucionalidad y dar traslado de la demanda y de los documentos presentados, conforme establece el art. 34 LOTC, al Congreso de los Diputados y al Senado, por conducto de sus presidentes, y al Gobierno, a través del ministro de Justicia, al objeto de que, en el plazo de quince días, pudieran personarse en el procedimiento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enero de 2025 se recibió en el registro general del Tribunal escrito del abogado del Estado promoviendo de nuevo la recusación del magistrado don José María Macías Castaño. Por el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el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20 de enero de 2025, la presidenta del Congreso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enero de 2025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en detalle la tramitación del procedimiento legislativo que dio lugar a la aprobación de la Ley de amnistía, identifica como única queja relativa al mencionado procedimiento la consideración que se realiza en el apartado 4 del fundamento de Derecho sexto de la demanda, bajo el título “Leyes singulares”, de que la proposición de ley debió ser tratada como una proposición de reforma constitucional, que requiere de mayoría cualificada en ambas Cámaras. Reconduce esa queja a la impugnación del acuerdo de la mesa del Congreso de los Diputados de 21 de noviembre de 2023, en virtud del cual se calificó y admitió a trámite la proposición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expone el procedimiento de reforma constitucional, la legitimación dentro del mismo, así como la doctrina constitucional relativa a la función de calificación de las iniciativas legislativas que corresponde a las mesas de los parlamentos. En particular, destaca que, en el ejercicio de esta función, la mesa del Congreso de los Diputados ha de limitarse a verificar los requisitos formales de las iniciativas, pudiendo valorar el contenido material siempre y cuando se verifique que existe una evidente y palmaria inconstitucionalidad (por todas, STC 46/2018,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según explica, el Grupo Parlamentario Socialista registró la proposición de ley orgánica el 13 de noviembre de 2023, tras lo cual le correspondió a la mesa del Congreso de los Diputados ejercer su función de calificación, lo que verificó por acuerdo de 21 de noviembre de 2023. Indica que dos grupos parlamentarios solicitaron la reconsideración del acuerdo de la mesa de la Cámara y que, evacuado el trámite de audiencia de la junta de portavoces, tales solicitudes de reconsideración fueron desestimadas. Expone que la mesa acordó la admisión a trámite por entender cumplidos los requisitos formales e idóneo el tipo de iniciativa elegido y por no apreciar una contradicción palmaria y evidente con la Constitución. Asimismo, que la mesa consideró que dicha iniciativa “difiere de la inadmitida a trámite en la pasada legislatura y, en cambio, regula una figura jurídica distinta —la amnistía— que, careciendo de una regulación expresa, tampoco ha sido objeto de un pronunciamiento concluyente por parte del Tribunal Constitucional que pudiera servir a la mesa para llevar a cabo su función de enjuiciamiento constitucional dentro de los límites que la definen”. A la luz de lo anterior concluye que, en consecuencia, nada cabe objetar al acuerdo de admisión a trámite que adoptó la mesa de la Cámara, ya que su actuación se limitó a la verificación que se le permite, cumpliendo la iniciativa los requisitos reglamentarios.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Senado formuló alegaciones mediante escrito registrado en este tribunal el 23 de enero de 2025, en el que se solicita, de manera principal, la declaración de inconstitucionalidad y nulidad de la Ley de amnistía y, de manera subsidiaria, la declaración de inconstitucionalidad y nulidad de las letras a) y b) del art. 1.1, en cuanto a la malversación, así como de las letras c), d) y f) del art. 2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después de referir la tramitación en el Congreso de los Diputados y en el Senado de la Ley de amnistía, así como de sintetizar el objeto del recurso de inconstitucionalidad, aprecia que el planteamiento de este coincide con la posición adoptada por la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 Según se expresa, “[e]l Senado, por tanto, tiene un interés evidente en personarse y hacer alegaciones en este recurso de inconstitucionalidad en el que se trata de dilucidar la constitucionalidad de la citada norma. Y lo hace, no solo alegando vicios de procedimiento legislativo, como suele ser habitual en los recursos de inconstitucionalidad, sino también vulneraciones materiales, porque la denuncia de estas vulneraciones materiales ha sido desde el principio la posición invariable de la Cámara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en consonancia con el objeto del recurso.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Órgánica de amnistía de lo que es la amnistía y su relación con la certeza y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los que, sin haberla, ha sido permitida,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en relación con el art 131.2,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 14 de marzo,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 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RCD en relación con los arts. 113 y 114 RCD, fue impulsada por la mesa, que indicó a la Comisión que tuviera en cuenta el anterior dictamen. A su vez, se añade, la falta de votación de un nuevo informe de la ponencia supuso ignorar la votación de las enmiendas inicialmente presentadas, o transaccionales, no incluidas en el mismo. En tal medida se mantiene que lo votado finalmente en el Pleno del Congreso el día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la reunión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de las Cortes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de 25 de noviembre,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CE (sujeción de los poderes públicos y los particulares a la Constitución y el resto del ordenamiento jurídico), 9.3 CE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que, en atención a un hecho, agota su eficacia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—núm. 2—,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los días 9 de noviembre de 2014 y 1 de octubre de 2017, sino que contempla de manera mucho más amplia actos realizados en el contexto del denominado proceso independentista catalán, en un periodo temporal que tampoco queda definitivamente acotado entre 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del año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y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1/2024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de amnistía,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del Código penal,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las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 Compania Naţională de Autostrăzi şi Drumuri Naţionale din România), y su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Euro 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seguridad jurídica y el de interdicción de la arbitrariedad de los poderes públicos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de derechos humanos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18 de marzo de 2024, sobre los requisitos del Estado de Derecho en materia de amnistías,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el registro general de este tribunal el 29 de enero de 2025, el abogado del Estado solicitó que se le tuviera por personado en el procedimiento y que se le concediera una prórroga por el máximo legal del plazo concedido para formular alegaciones. Mediante diligencia de ordenación del secretario de justicia del Pleno del Tribunal de 29 de enero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febrero de 2025 se recibió en este tribunal el escrito de alegaciones del abogado del Estado, en el que interesa la inadmisión del recurso de inconstitucionalidad por falta de legitimación activa del Consejo de Gobierno de la Región de Murcia y, de forma subsidiaria, su íntegra desestimación, tras descartar las tachas de inconstitucionalidad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falta de legitimación, con base en los arts. 161.2 CE y 33.2 LOTC y la doctrina constitucional sobre la legitimación activa de las comunidades autónomas en el recurso de inconstitucionalidad (por todas, STC 13/2021, de 28 de enero, FJ 2), sostiene que “[l]o fundamental es la localización de un punto de conexión material entre el contenido de la norma impugnada y el haz de competencias, por el cual se determina el contenido y la amplitud material de su actuación”. A partir de aquí, rechaza los argumentos esgrimidos en la demanda para justificar la legitimación activa, negando que exista tal punto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constituyan tal punto de conexión la alegada obligación estatutaria de defender la libertad y la igualdad de los ciudadanos murcianos y la solidaridad entre las comunidades autónomas, que se vincula a las actuaciones contrarias a la configuración constitucional del Estado que se pretenden amnistiar. A su juicio, se trata de consideraciones extrajurídicas impropias de un control abstracto de la ley. Tampoco aprecia un punto de conexión en la afirmación de que se vulnera el “ideal de justicia”, que considera una afirmación de carácter genérico, puesto que ese ideal es un principio aplicable a todos los poderes públicos, no solo a la comunidad autónoma recurrente. Por último, tampoco aprecia conexión entre la defensa de la integridad de las normas del Estatuto de Autonomía y la Ley Orgánica de amnistía, porque no está en cuestión el principio de igualdad entre los ciudadanos. No se afecta al papel de la comunidad autónoma en la estructura del Estado, ni a sus intereses peculiares por su vinculación con el proceso independentista catalán ni a su financiación pública o a sus recursos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opone a la denuncia de inconstitucionalidad de la Ley de amnistía en su conjunto contestando en primer lugar al argumento de que existe una prohibición implícita de la amnistía en la Constitución. Aduce al respecto (a) que es una medida de gracia con una naturaleza jurídica diferente a los indultos generales, que sí se prohíben en la Constitución en el art. 62 i) CE; (b) que se trata de una figura compatible con el Estado de Derecho, y (c) que constituye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el abogado del Estado, amnistía e indulto son manifestaciones específicas de un mismo instituto, el derecho de gracia, sin que la Constitución establezca restricciones para la amnistía, cuya constitucionalidad, según sostiene, habría reconocido expresamente la STC 147/1986,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en este punto, la opinión CDL-AD (2024)003, de 18 de marzo de 2024, de la Comisión Europea para la Democracia a través del Derecho (Comisión de Venecia), sobre los requisitos del Estado de Derecho para decretar una amnistía con especial referencia a la proposición de ley parlamentaria proposición de ley orgánica de amnistía para la normalización institucional, política y social en Cataluña, en el que se señalan las diferencias que existen entre las figuras del indulto y la amnistía. Reseña en concreto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Opone también que la amnistía es, asimismo, compatible con la idea de Estado de Derecho siempre que se cumplan una serie de requisitos. Concretamente, según el ya citado dictamen de la Comisión de Venecia, que se persiga un objetivo legítimo, como puede ser el mantenimiento de la “unidad nacional” y la “reconciliación social y política”, y que se respete el principio de separación de poderes a través de un procedimiento de aplicación que esté confiado al Poder Judicial y en el que se determine qué personas concretas cumplen los criterios generales establecidos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del abogado del Estado, la amnistía constituye una opción legítima a disposición del legislador democrático, de suerte que no puede entenderse circunscrita a contextos de transición política o cambio de régimen. Con cita de jurisprudencia constitucional (SSTC 35/1992, de 23 de marzo, FJ 2; 112/2021, de 13 de mayo, FJ 5, o 34/2023, de 18 de abril, FJ 3)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de amnistía, la renuncia al ejercicio del ius puniendi para la consecución “de un interés superior: la convivencia democrática”. El Derecho histórico —muy señaladamente, la Ley 46/1977, de 15 de octubre, de amnistía, y su devenir tras aprobarse la Constitución de 1978— y también el comparado —se destaca el caso de Alemania— avalarían la idea de que la amnistía es un medio idóneo para afrontar legislativamente contextos de conflicto político en aras del interés general, en particular para lograr la reconciliación política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de 20 de julio, FJ 2) y que responde en su conjunto “a un valor superior de justicia” (STC 116/1987,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mantiene que “la Ley de amnistía supone un régimen jurídico singular y excepcional fundada en el ejercicio del derecho de gracia, que tiene encaje en la Constitución” y no una reforma encubierta de la Constitución que deba seguir los procedimientos previstos en ella. Insiste en que la amnistía es una figura distinta de los indultos generales que no está prohibida en la Constitución —a diferencia de aquellos, proscritos en el art. 62 i) CE—, como ponen de manifiesto la previsión del art. 87.3 CE, que proscribe la iniciativa legislativa popular en lo relativo a la prerrogativa de gracia, o la del art. 102.3 CE, que no permite aplicar la prerrogativa real de gracia en ciertos casos, ambas señalando que las manifestaciones del derecho de gracia no se contraen al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Aborda a continuación las alegaciones con las que el recurso denuncia la vulneración de principios esenciales de nuestro ordenamiento jurídico por la Ley de amnistía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que la Ley de amnistía no es arbitraria y cumple con el principio de proporcionalidad en tanto está limitada a un conjunto de personas y justificada en el preámbulo para solucionar un conflicto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recordar la doctrina constitucional sobre arbitrariedad en general (SSTC 99/1987, de 11 de junio, FJ 4; 49/2008, de 9 de abril, FJ 5, y 112/2021, de 13 de mayo, FJ 5) así como las exigencias específicas de una amnistía no arbitraria recogidas en el dictamen de la Comisión de Venecia, descarta que los reproches de la demanda acrediten que lo sea la Ley de amnistía. A su entender, manifiestan solo un mero desacuerdo político que no puede validar el carácter supuestamente arbitrario de una decisión adoptada por el legislador democrático que responde a un fin legítimo y resulta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finalidad, como se expone en el preámbulo de la ley, radica en generar un contexto social, político e institucional que fomente la estabilidad económica y el progreso cultural y social tanto de Cataluña como del conjunto de España, sirviendo al mismo tiempo de base para la superación de un conflicto político. Se trata de “una justificación objetiva y razonable de la medida adoptada, que podrá políticamente compartirse o no, pero que coincide con uno de los objetivos legítimos de las amnistías a los que alude en su dictamen la Comisión de Venecia, como es la reconciliación social y política”. De otro lado, “al comparar los beneficios y perjuicios, se concluye que la amnistía tiene un impacto positivo más amplio en el interés general. La medida busca no solo resolver un conflicto político específico, sino también reforzar la cohesión social y la estabilidad institucional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Ley de amnistía “es proporcional y justificada para solucionar el conflicto social y el problema sociopolítico en ella descrito y enmarcado, siendo sus previsiones coherentes con esta finalidad y no resultando arbitraria, ni contraria a la legalidad, igualdad ni seguridad jurídica ni vulnera el principio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principio y 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en este punto el abogado del Estado que, ciertamente, el derecho fundamental a la igualdad del art. 14 CE se proyecta también frente al legislador, tal y como tempranamente destacó la doctrina constitucional (SSTC 49/1982, de 14 de julio, y 75/1983, de 3 de agosto), de modo que la diferencia de trato legalmente establecida debe responder siempre a una justificación objetiva y razonable. Ahora bien, al establecer la Ley de amnistía una medida de gracia que, por su propia naturaleza, es excepcional, no cabe realizar un “juicio de igualdad en el que el término de comparación sea ‘todos los ciudadanos españoles’” sino el juicio de razonabilidad, adecuación y proporcionalidad propio de las leyes singulares, que quedaría cumplido, como desarrolla al tratar luego el tema de las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de acuerdo con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justamente, haría la Ley de amnistía a juicio del abogado del Estado, pues se trata de una ley singular en materia penal pero no de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que exista vulneración alguna de la reserva de jurisdicción del art. 117.1 CE o del derecho a la tutela judicial efectiva del art. 24.1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Leyes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exista una supuesta prohibición constitucional de leyes penales singulares. Considera que es perfectamente posible una ley singular en materia penal, en cuanto ley despenalizadora de conductas, y que, para determinar su legitimidad constitucional, deben aplicarse los criterios generales que la doctrina del Tribunal Constitucional ha elaborado en relación con cualquier otra ley de naturaleza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con cita de la STC 134/2019, de 13 de noviembre, FJ 5, que la Ley de amnistía cumple los referidos requisitos, pues versa sobre un hecho concreto y excepcional, carece de vocación de permanencia, es subjetivamente aplicable a un grupo de personas determinado o, en su caso, determinable, y cumple, en todo caso, con el juicio de “razonabilidad, proporcionalidad y adecuación” exigible (STC 129/2013,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Existiría, en efecto, una “justificación objetiva y razonable” de la “singularidad” de la norma legal, pues esta atiende a “la necesidad de superar definitivamente la convulsión social y la confrontación política que vivió la sociedad catalana en el periodo comprendido entre el 1 de enero de 2013 y el 23 de junio de 2021, unido a la voluntad de avanzar en el camino del diálogo político y social necesario para superar un serio conflicto político”. La “proporcionalidad” se aseguraría, a su vez, con la concreción en la norma legal del elenco de infracciones punibles afectadas por la amnistía, que son exclusivamente aquellas que presentan una conexión directa con el procés catalán, así como con la exclusión expresa de los actos que hayan supuesto graves violaciones de derechos humanos y de la responsabilidad civil frente a terceras personas. Todo lo cual revelaría la “adecuación” de la ley singular 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Principio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formulada en este punto en el recurso no sería de recibo, según el criterio del abogado del Estado, en tanto que la ley persigue la amnistía de determinados delitos causados como consecuencia del procés y resulta de aplicación también respecto a los ciudadanos que se hayan opuesto a dicho proceso independentista según se sigue del tenor literal del párrafo primero del art. 1.1 de la Ley. En todo caso, añade, forma parte de la libertad de configuración del legislador la determinación del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considera que la referencia a que los beneficiados por la amnistía se integran en fuerzas políticas que no han manifestado arrepentimiento es una apreciación extrajurídica impropia de un control abstracto de constitucionalidad; así como que carece de sentido la invocación del art. 102 CE, ya que la Ley de amnistía no afecta al presidente del Gobierno de la Nación ni a los demás miembros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último apartado de las alegaciones del abogado del Estado rechaza las tachas de inconstitucionalidad formuladas contra algunos preceptos de la Ley de amnistía tras negar de inicio que los comentarios sobre los cambios que introducen las disposiciones finales primera y segunda constituyan un “motivo sustancial de inconstitucionalidad”, sin perjuicio de recordar que no existe un sustento constitucional a la voluntad de mantener una regulación anterior que constriña las opciones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de la Ley de amnistía, que se impugna en general, no incurre en vulneración del principio de seguridad jurídica o del principio de legalidad penal. Considera que el ámbito de aplicación de la Ley Orgánica de amnistía se encuentra expresamente detallado tanto temporal como materialmente, de conformidad con la finalidad señalada en su preámbulo. Se refiere así a cualquier actuación política relacionada con el proceso independentista y concreta el periodo de aplicación de la ley resultando coincidente con las actuaciones relacionadas con dicho proceso. Sentado esto, corresponde al Poder Judicial determinar la concurrencia de los hechos amnistiables, de tal manera que no es determinante en absoluto la declaración que sobre el móvil pueda realizar un individuo a este respecto. Por lo demás, advierte el abogado del Estado que la Ley de amnistía “no es una norma penal, ni tiene la consideración de norma sancionadora a la que se deba exigir una detallada concreción y precisión de los elementos básicos de la correspondiente figura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rechaza la alegación más concreta de vulneración del principio de legalidad penal dirigida contra los artículos 1.1 a), 1.1 b) y 1.4 y sus referencias a la malversación, insistiendo en que las acciones están perfectamente tipificadas, su amnistía constituye una potestad del legislador democrático y corresponde al órgano jurisdiccional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responsabilidad contable, el abogado del Estado descarta en primer lugar la lesión del art. 31 CE que la demanda imputa a la extinción de dicha responsabilidad prevista en el art. 3 de la Ley de amnistía, a los efectos sobre la responsabilidad contable fijados en su art. 8 y a la introducción de la amnistía en el art. 39 de la Ley Orgánica del Tribunal de Cuentas como supuesto de exención que efectúa la disposición final primera de la Ley de amnistía, ya que la extinción no supone la renuncia del Estado a la protección de los recursos públicos. Sostiene que el art. 31.1 CE, que establece el deber de los ciudadanos de contribuir al sostenimiento de los gastos públicos conforme a criterios de igualdad y progresividad, no implica una prohibición absoluta de que el legislador adopte medidas extraordinarias, como una amnistía, siempre que estas estén justificadas por razones de interés general. Tampoco aprecia que el art. 31.2 CE se vea vulnerado por la Ley de amnistía, porque no exime del cumplimiento de los principios de eficiencia y economía en el gasto público que señala el precepto constitucional, sino que actúa sobre hechos pasados en un marco delimitado, sin comprometer la vigencia de estos principios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niega la contradicción aducida del art. 13 de la Ley de amnistía con el art. 31 CE en tanto permite a las entidades perjudicadas oponerse al archivo de las actuaciones dirigidas a esclarecer la responsabilidad contable. El abogado del Estado opone que el precepto “introduce un mecanismo que permite valorar, caso por caso, la pertinencia de continuar las actuaciones contables. Al otorgar voz a las entidades públicas perjudicadas, el legislador respeta su autonomía para decidir si concurren razones prácticas, económicas o de oportunidad que hagan recomendable no continuar las actuaciones. Este enfoque se alinea con el principio de eficacia administrativa, que también se desprende del artículo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Consejo de Gobierno de la Región de Murcia, se dirige contra el conjunto de la Ley Orgánica 1/2024, de 10 de junio, de amnistía para la normalización institucional, política y social en Cataluña, y en concreto contra los arts. 1, 3, 8 y 13 y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totalidad de la ley es contraria a la Constitución en tanto (i) existe una prohibición constitucional de amnistiar, que resulta de la falta de previsión expresa en la Constitución de la figura de la amnistía, de la prohibición de los indultos generales en el art. 62 i) CE y del rechazo durante el proceso constituyente de dos enmiendas que pretendían incorporar la posibilidad de amnistiar al texto constitucional; y (ii) infringe diversos principios fundamentales del ordenamiento. Se invoca, en concreto, la proscripción constitucional de la arbitrariedad de los poderes públicos (art. 9.3 CE); el principio y el derecho a la igualdad (arts. 1, 9 y 14 CE); el principio de separación de poderes y reserva jurisdiccional (arts. 1.1 y 117 CE); la tutela judicial efectiva, la independencia judicial y la reserva de jurisdicción así como la interdicción de la arbitrariedad y el derecho a la igualdad en tanto que ley singular (arts. 24.1, 117.1 y 117.3 CE), y el principio de justicia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se ha recogido con mayor detalle en los antecedentes, la demanda asocia de forma más específica varias de las vulneraciones descritas a los contenidos de los arts. 1, 3, 8 y 13 y la disposición final primera de la Ley de amnistía, a los que imputa además la vulneración del principio de seguridad jurídica (art. 9.3 CE), de la obligación de cumplir las sentencias y resoluciones firmes de los jueces y tribunales (art. 118 CE), del principio de legalidad penal (art. 25.1 CE) y del deber de contribuir al sostenimiento de los gastos públicos (art. 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solicita que se desestime el recurso de inconstitucionalidad en todo lo que se refiere a los vicios del procedimiento legislativo que se denuncian en la demanda, en lo que afecta a esa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declaración de inconstitucionalidad y nulidad del conjunto de la ley impugnada, alegando diversas vulneraciones procedimentales y sustantivas, que han sido expuestas en los antecedentes,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legitimación del Consejo de Gobierno de la Región de Murcia para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que debe examinarse es la relativa a la legitimación activa de la parte demandante para promover el presente recurso de inconstitucionalidad, pues, de carecer de ella —como sostiene el abogado del Estado—, resultaría improcedente entrar a conocer de las cuestiones de fondo planteadas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la STC 165/2025, de 8 de octubre, FJ 2, este tribunal ya reconoció la legitimación de las Cortes de Aragón para interponer recurso de inconstitucionalidad contra la Ley Orgánica 1/2024, resulta procedente extender dicho pronunciamiento a los demás recursos promovidos por otros órganos colegiados ejecutivos y asambleas de comunidades autónomas frente a la misma norma. Basta, por tanto, con remitirse a lo allí razonado para desestimar el óbice de falta de legitimación opuesto por el abogado del Estado, habida cuenta de que algunos de los puntos de conexión entonces examinados —en particular, la afirmación de que el otorgamiento de amnistías excede las atribuciones constitucionales del art. 66.2 CE y vulnera el principio de separación de poderes— han sido igualmente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Otras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 las diversas vulneraciones constitucionales denunciadas, es necesario efectuar unas precisiones en torno a la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suplico de la demanda parece solicitar solo la inconstitucionalidad del conjunto de la Ley de amnistía, el recurso desarrolla en su fundamento de Derecho séptimo la específica impugnación del art. 1 en tanto que definitorio del ámbito material y temporal de la amnistía y de los arts. 3, 8 y 13 y la disposición final primera por cuanto regulan la extinción de la responsabilidad contable, impugnaciones específicas que han de entenderse como subsidiarias de la impugnación de la totalidad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artículo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 precisarse que el recurso no plantea motivos procedimentales de inconstitucionalidad sobre los que haya que pronunciarse. Si bien es cierto que, como aprecia el Congreso, bajo la rúbrica “Leyes singulares” la demanda refiere que “sería necesario observar un procedimiento de reforma constitucional”, no lo es menos que se limita a atribuir tal afirmación al Senado como comentario incidental al defender la censura de arbitrariedad de la Ley de amnistía, que es la que efectúa el recurrente en este punto por falta de justificación objetiva del carácter excepcional o particular de la norma. El escrito no contiene el más mínimo desarrollo sobre la pertinencia del procedimiento y tampoco invoca la vulneración de precepto constitucional alguno al respecto. Por lo demás, el Tribunal ya ha establecido en la STC 137/2025 que la Constitución impone una vinculación negativa al legislador y la amnistía no precisa una expresa habilitación constitucional (FJ 3.2.2), así como ha recordado que “la aprobación de una iniciativa acaso inconstitucional no convierte a esta en una reforma del texto constitucional” (STC 165/2025, FJ 12, citando el ATC 85/2006, de 15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arreglo a doctrina constitucional consolidada, corresponde a este tribunal en función de las circunstancias concurrentes en cada caso determinar el orden de examen de las distintas tachas de inconstitucionalidad planteadas [SSTC 37/2022, de 10 de marzo, FJ 3 b), y 146/2023, de 26 de octubre, FJ 2]. En este caso, se procederá al examen de los motivos de inconstitucionalidad siguiendo el mismo orden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 tenerse presente que este tribunal ha dictado ya la STC 137/2025, de 26 de junio, por la que se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motivos de impugnación del presente recurso de inconstitucionalidad son coincidentes, casi en su totalidad, con los resueltos en la mencionada sentencia, en esta resolución se hará remisión al fallo y a la doctrina fijada en ella en lo que resulten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todos los motivos aducidos por el demandante como causas de inconstitucionalidad del conjunto de la norma impugnada, así como la queja relativa a su definición del ámbito material y temporal en el art. 1 han sido ya objeto de pronunciamiento en la STC 137/2025, como a continuación se expondrá siguiendo las rúbricas de los distintos apartados del recurso. Solo la vulneración del art. 31 CE, que la demanda dirige como último motivo de inconstitucionalidad a los preceptos de la Ley de amnistía relativos a la extinción de la responsabilidad contable —arts. 3, 8 y 13 y disposición final primera—, constituye una queja nueva sobre la que ha de pronunciarse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STC 137/2025, de 26 de junio,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Prohibición constitucional de la amnistía. La citada STC 137/2025, FJ 3.2, ha rechazado, con argumentos a los que ahora procede remitirse, las alegaciones referidas a la inconstitucionalidad de la norma impugnada por existir una prohibición de la amnistía en la Constitución vinculada a la ausencia de una previsión constitucional sobre dicha institución. Se valoró allí la vinculación negativa del legislador a la Constitución (art. 66 CE), con consideración específica tanto de la prohibición de los indultos generales y las referencias al derecho de gracia [arts. 62 i) y 87.3 CE] como del devenir de los trabajos parlamentarios que dieron lugar a la elaboración de la Constitución de 1978, elementos a los que apela el recurso. Asimismo, el fundamento jurídico 2.2 de la STC 137/2025 concluyó que el problema constitucional que suscita la Ley de amnistía es distinto del resuelto en la jurisprudencia previa del Tribunal Constitucional invocada en la demanda, que atendía a una amnistía transicional preconstitucional y, por tanto, la admisibilidad constitucional de la amnistía es una cuestión novedosa.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Interdicción de la arbitrariedad (art. 9.3 CE). Por lo que se refiere a la censura de arbitrariedad que el recurso plantea en términos genéricos, la STC 137/2025, analizó y descartó en su fundamento jurídico 7.3 la tacha de ausencia de un motivo legítimo de interés general que justifique la norma por obedecer a una finalidad particular oculta distinta de la expresada en su preámbulo, ocupándose de las quejas de discriminación injustificada al analizar la compatibilidad de la amnistía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Principio y derecho a la igualdad (arts. 1, 9 y 14 CE). En efecto, el Tribunal ha examinado la Ley de amnistía desde la perspectiva del derecho a la igualdad (art. 14 CE) en el fundamento jurídico 8 de la STC 137/2025, tanto en relación con la exención de responsabilidad de unos ciudadanos y no de otros por la comisión del mismo delito como respecto a la selección de las situaciones jurídicas exoneradas que el recurrente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 que el conjunto de la ley recurrida vulnera el principio constitucional de igualdad (arts. 1.1 y 14 CE), fundamentada en el diferente tratamiento dispensado entre aquellas personas que han cometido determinados delitos en el contexto delimitado por la ley y las que quedan al margen de su aplicación, ha sido rechazada con ese planteamiento general por la STC 137/2025 en tanto esa diferenciación de trato responde, en cuanto a su causa y finalidad, a una justificación objetiva y razonable (FJ 8.3.3). Por el contrario, declaró la inconstitucionalidad del art. 1.1 de la Ley Orgánica 1/2024 en el fundamento jurídico 8.3.4 a), con el alcance y los efectos que se indican en el fundamento jurídico 8.3.5, por entender que, al concretar las conductas amnistiables, “deja fuera de la amnistía a un grupo de personas que, desde el punto de vista de la causa y finalidad legitimadora de la Ley de amnistía, es perfectamente equiparable al que resulta incluido”. En relación con esta alegación, el presente recurso habría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Principio de separación de poderes y reserva jurisdiccional (arts. 1.1 y 117 CE). La STC 137/2025 descartó en el fundamento jurídico 4.4, al que procede remitirse, que la amnistía vulnere el principio de separación de poderes (art. 1.1 CE), específicamente, el principio de reserva de jurisdicción (art. 117.3 CE), tanto para juzgar como para ejecutar lo juzgado, ya que el Poder Legislativo no hace ni lo uno ni lo otro al amnistiar.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Ley singular: tutela judicial efectiva, independencia judicial y reserva de jurisdicción (arts. 24.1, 117.1 y 117.3 CE), arbitrariedad e igualdad (arts. 9.3 y 14 CE). Las diversas vulneraciones constitucionales que el recurso agrupa en el apartado titulado “Leyes singulares” han sido asimismo examinadas y rechazadas en la STC 137/2025. Además de lo ya indicado sobre las censuras de arbitrariedad y discriminación general, así como sobre la reserva de jurisdicción, que el recurrente reitera en este punto de la demanda, el motivo debe desestimare con base en lo resuelto en el fundamento jurídico 5.2 de la mencionada sentencia, donde se negó expresamente la aplicabilidad de la doctrina constitucional sobre leyes singulares a la norma aquí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Principio de justicia (art. 1.1 CE). El motivo, que la demanda vincula con el principio de interdicción de la arbitrariedad (art. 9.3 CE) y asocia con el hecho de que la amnistía beneficie a quienes no han manifestado arrepentimiento y la contrariedad a la previsión del art. 102 CE, debe asimismo desestimarse con base en lo argumentado y resuelto en la STC 137/2025. En particular, con lo referido al examinar la justificación objetiva y razonable de la Ley de amnistía en relación con su causa y finalidad (FJ 8.3.3 CE), al descartar la vulneración del art. 102.3 CE (FJ 10.2) y al rechazar que el ámbito subjetivo de aplicación de la amnistía resulte arbitrario (FJ 13.2.2).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Ámbito material y temporal (art. 1 de la Ley de amnistía). Como primera impugnación específica, el recurrente denuncia la indeterminación al art. 1 de la Ley al definir el ámbito material y temporal de la amnistía, que juzga contraria al principio de seguridad jurídica (art. 9.3 CE) en conexión, en materia penal, con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ámbito objetivo de aplicación, la queja coincide con la ya analizada en el fundamento jurídico 13.3.4 de la STC 137/2025, que no apreció quiebra de dicho principio constitucional. Por ello, y con remisión a lo allí expuesto, procede desestimar este motivo de inconstitucionalidad. Cabe añadir que las censuras de infracción de los arts. 9.3 y 25.1 CE vertidas en el recurso respecto del tratamiento en la Ley de amnistía de los delitos de malversación en particular han sido expresamente descartadas en la STC 165/2025, de 8 de octubre, FJ 8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ámbito temporal de aplicación de la amnistía, hay que recordar que el párrafo segundo del art. 1.3 de la Ley de amnistía ha sido declarado inconstitucional y nulo en la STC 137/2025, por lo que el recurso de inconstitucionalidad ha perdido objeto de manera sobrevenida respecto de dicho párrafo. El resto de las alegaciones de inconstitucionalidad formuladas por vulneración del artículo 9.3 CE, en relación con el ámbito temporal de aplicación de la amnistía, han sido ya objeto de examen en el fundamento jurídico 13.3.4 de la STC 137/2025, al que corresponde ahora remitirse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alegada vulneración del art. 31 CE por los arts. 3, 8 y 13 y la disposición final primera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el último motivo de la demanda que el régimen de extinción de la responsabilidad contable que establecen los arts. 3, 8 y 13 y la disposición final primera de la Ley de amnistía resulta contrario al art. 31 CE. Al respecto, se limita a señalar que hay un deber de protección de los recursos públicos que nace del deber de todos los españoles, según el art. 31 CE, de contribuir al sostenimiento de los gastos públicos de acuerdo con la ley, “pues tal deber ciudadano conlleva o genera el deber de los poderes públicos de proteger y garantizar que el gasto público responderá a criterios de eficiencia y economía”. En tal medida, sostiene, las entidades públicas perjudicadas por el menoscabo de los caudales o efectos públicos no pueden más que defender y recuperar los recursos públicos. Añade que el nuevo párrafo tercero del art. 39 de la Ley Orgánica del Tribunal de Cuentas que introduce la disposición final primera de la Ley de amnistía es confuso en tanto que reenvía a una ley la exención de la responsabilidad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apelarse aquí tanto al apartado primero del art. 31 CE, que establece el deber de todos de contribuir “al sostenimiento de los gastos públicos de acuerdo con su capacidad económica mediante un sistema tributario justo inspirado en los principios de igualdad y progresividad que, en ningún caso, tendrá alcance confiscatorio”, como al apartado segundo, conforme al cual, el “gasto público realizará una asignación equitativa de los recursos públicos, y su programación y ejecución responderán a los criterios de eficiencia y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 la Ley de amnistía dispone que “[l]a amnistía declarada en virtud de la presente ley produce la extinción de la responsabilidad penal, administrativa o contable, en los términos previstos en este título”. Es el art. 8 el que fija los efectos sobre la responsabilidad contable: extinción de la derivada de los actos descritos en el art. 1.1, “salvo aquellas que ya hubieran sido declaradas en virtud de sentencia o resolución administrativa firme y ejecutada”, y el art. 13, el que establece el procedimiento de aplicación por el Tribunal de Cuentas, condicionando el archivo o la absolución a que las entidades del sector público perjudicadas por el menoscabo de los caudales o efectos públicos relacionados con los hechos amnistiados “no se hayan opuesto”. La disposición final primera modifica el art. 39 de la Ley Orgánica 2/1982, de 12 de mayo, del Tribunal de Cuentas, para introducir un nuevo párrafo tercero: “Quedarán exentos de responsabilidad quienes hubiesen cometido actos que hayan sido amnistiados en los términos en los que se establezca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responsabilidad contable de la que se ocupan los citados preceptos de la Ley de amnistía, como se recordó en la STC 137/2025, FJ 20.3, es una especie de responsabilidad civil. Como tal, persigue un fin resarcitorio y tiene por objeto reparar un perjuicio económico sufrido por la entidad pública (STC 165/2025, FJ 11). No constituye, en tal medida, una prestación patrimonial de carácter público contributiva, menos aún un tributo, pues no se exige que se produzca un hecho imponible revelador de capacidad económica (en el mismo sentido, SSTC 291/2000, de 30 de noviembre, FJ 9, y 39/2011, de 31 de marzo, FJ 2, respecto de las sanciones; y 164/1995, de 13 de noviembre, FJ 8, sobre prestaciones indemnizatorias como los intereses de demora), ni un gasto público a los sean aplicables los mandatos del art. 31.1 y 2 CE, por lo que el motivo debe ser desestimado en tanto denuncia la infracción de ese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extinción de la responsabilidad contable por aplicación de la Ley de amnistía se enmarca en el mismo esquema justificativo que la extinción de la responsabilidad penal o administrativa ya examinado. A ello hay que sumar que, tal y como señala la STC 165/2025, FJ 11, el legislador ha atendido a la incidencia directa que la responsabilidad contable tiene “en la solidez y credibilidad del sistema de control financiero de las administraciones y en el cumplimiento de las obligaciones derivadas del Derecho de la Unión Europea en materia de defensa de los intereses financieros públicos (art. 325 del Tratado de funcionamiento de la Unión Europea)”. En tal medida, no dispone su extinción sin cautelas, que “podría comprometer ese sistema y privar de tutela al patrimonio público en casos de gran relevancia”, sino que ha introducido como salvaguarda justamente la posibilidad de que los entes públicos se opongan a la terminación del procedimiento, limitando así el ámbito exonerador de la amnistía en aras de proteger “la integridad y el destino legítimo de los fondos públicos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se aprecia confusión alguna en el nuevo art. 39.3 de la Ley Orgánica del Tribuna del Cuentas introducido por la disposición final primera de la Ley de amnistía, que se limita a recoger la amnistía como causa de exención de la responsabilidad contable con la remisión lógica a la ley que la disponga y a los términos en que la regule.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4 c) y g)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6560-2024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 la desestimación del óbice procesal invocado por el abogado del Estado, sobre la ausencia de legitimación activa del Consejo de Gobierno de la Región de Murcia para interponer el presente recurso de inconstitucionalidad, que comparto, los restantes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6560-2024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Consejo de Gobierno de la Región de Murcia contra dicha ley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Consejo de Gobierno de la Región de Murcia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el recurso de inconstitucionalidad núm. 6560-2024, promovido por el Consejo de Gobierno de la Región de Murcia, en relación con el conjunto de la Ley Orgánica 1/2024, de 10 de junio, de amnistía para la normalización institucional, política y social en Cataluña, y en concreto contra los artículos 1, 3, 8 y 13 y la disposición final primera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el presente recurso de inconstitucionalidad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165/2025,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confirmado en súplica por el ATC 35/2025, de 13 de mayo, con remisión a la argumentación del ATC 6/2025, de 15 de enero, FJ 4, acordó apartar definitivamente al magistrado don José María Macías Castaño del conocimiento, entre otros, del presente recurso de inconstitucionalidad. Frente a ambos autos formulé junto al magistrado don César Tolosa Tribiño voto particular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término, me reafirmo en que el Tribunal debía haber planteado cuestión prejudicial o, en su defecto, haber esperado la resolución de las cuestiones prejudiciales planteadas ante el Tribunal de Justicia de la Unión Europea antes de deliberar y aprobar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y como por otra parte puse también de manifiesto en el voto particular a la STC 137/2025, apartado I.3, la demanda suscita cuestiones sustanciales de Derecho de la Unión (particularmente las relativas a los principios de seguridad jurídica e igualdad) por lo que al denegar el Tribunal el planteamiento de cuestión prejudicial ante el Tribunal de Justicia de la Unión Europea, o bien al no esperar a que este se pronuncie sobre alguna de las cuestiones prejudiciales que le han sido planteadas en relación con la Ley de amnistía, se acantona en su reducido fuero constitucional (prevalencia de nuestra identidad constitucional —por cierto, superada definitivamente en las SSTJUE de 16 de junio de 2015, asunto C-62/14, Gauweiler y otros, y de 11 de diciembre de 2018, asunto C-493/17, Weiss y otros— y limitación del juicio del Derecho de la Unión Europea a la trasposición de directivas y a la vinculación de los derechos fundamentales de la Unión Europea vía art. 10.2 CE). Además, evidencia la voluntad de la mayoría del Tribunal de prescindir de la colaboración y el diálogo con el Tribunal de Justicia de la Unión Europea, en detrimento de la interpretación uniforme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tercer lugar, me remito a aquellos votos particulares que formulé en lo que concierne a la prohibición constitucional de la amnistía, la vulneración de los principios de justicia (art. 1.1 CE) vinculado al de interdicción de la arbitrariedad de los poderes públicos (art. 9.3 CE), de seguridad jurídica (art. 9.3 CE) en conexión, en materia penal, con el art. 25.1 CE por la indeterminación de los ámbitos material y temporal de la ley, de separación de poderes, independencia judicial y reserva jurisdiccional (arts. 1.1 y 117.1 y 3 CE), del principio y derecho a la igualdad (arts. 1, 9 y 14 CE), así como a la eventual categorización de la Ley de amnistía como ley singular y su proyección en el derecho fundamental a la tutela judicial efectiva (art. 24.1 CE) y a los mencionados principios de proscripción de la arbitrariedad y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la eventual categorización de la Ley de amnistía como ley singular,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de 4 de junio, FJ 4, y todas las posteriores, antes citadas, que lo han implementado), como “triple canon que habrá de superar […] para que pueda considerarse constitucional” (parafraseando la STC 203/2013, de 5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Asimismo, observo en el fallo de la sentencia lo que me parece un error técnico en que incurre la decisión adoptada por el Tribunal, cuando declara la pérdida sobrevenida de objeto del recurso de inconstitucionalidad en relación con los arts.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FJ 8.3.5, que como efecto de la declaración de inconstitucionalidad estableció que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del Tratado de la Unión Europea; vulnerar los de separación de poderes y de reserva de jurisdicción; compartir rasgos esenciales de las leyes singulares y trascender incluso su marco conceptual sin superar el estricto canon exigible para su validez; no responder al ideal de justicia; ser una norma arbitraria que obedece a una causa ilícita; vulnerar el derecho a la igualdad e incurrir en discriminación por razones ideológicas; ser contraria al derecho a la tutela judicial efectiva; carecer de calidad normativa y contravenir la exigencia de seguridad jurídica; ser aprobada con irregularidades en el procedimiento parlamentario que comportaron vulneración del ius in officium; constituir una “autoamistía” y, finalmente, en relación con los delitos de terrorismo y de las órdenes europeas de detención y entrega,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6560-2024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