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6525-2024 interpuesto por el Parlamento de Cantabria contra la Ley Orgánica 1/2024, de 10 de junio, de amnistía para la normalización institucional, política y social en Cataluña. Han comparecido y formulado alegaciones el Congreso de los Diputados, el Senado y el abogado del Estado, en la representación que legalmente ostenta.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6 de septiembre de 2024, el letrado-secretario general del Parlamento de Cantabria interpuso, en la representación que ostenta de la Cámara, recurso de inconstitucionalidad contra el conjunto de la Ley Orgánica 1/2024, de 10 de junio, de amnistía para la normalización institucional, política y social en Cataluña y, en concreto, contra los arts. 1; 2 a), b), c) y f); 3; 5; 6; 7; 8; 9.2; 10; 11; 12; 13; 14; 15, y 16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puede sistematizarse en cuatro bloques argumentales. En primer lugar, se expone la tramitación de la Ley Orgánica 1/2024 y se justifica la legitimación del Parlamento de Cantabria para la promoción de este recurso. En segundo lugar, se denuncia la infracción de la reserva de ley orgánica (art. 81.1 CE), del principio de igualdad (art. 14 CE) y del art. 9.3 en relación con los arts. 1, 62 i) y 117.1 CE, por cuanto la Ley de amnistía carece de una habilitación expresa a las Cortes Generales para ejercer la potestad de amnistiar. En tercer lugar, se alega la vulneración del art. 23.2 CE como consecuencia de la infracción de disposiciones reglamentarias esenciales del procedimiento legislativo, cuya observancia resulta imprescindible para la formación válida de la voluntad parlamentaria. Por último, se sostiene que la ley impugnada vulnera el principio de seguridad jurídica y el principio de legalidad penal (arts. 9.3 y 25.1 CE) debido a la falta de previsibilidad de su ámbito material y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 con detalle el contenido de cada una de estas cuatro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 recurso haciendo referencia a la tramitación de la proposición de ley orgánica de amnistía para la normalización institucional, política y social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exponer que el Pleno del Parlamento de Cantabria de 24 junio de 2024, previa solicitud de la mesa, acordó la interposición del recurso de inconstitucionalidad, aborda la legitimación del Parlamento de Cantabria para la impugnación de la Ley de amnistía. La demanda fundamenta esa legitimación en los arts. 162.1 a) CE y 32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comienza exponiendo la evolución de la doctrina constitucional sobre la legitimación de los órganos colegiados ejecutivos y las asambleas legislativas de las comunidades autónomas para ejercer dicha acción (art. 32.2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inicialmente el Tribunal exigía una interpretación de carácter competencial, que requería acreditar que la ley estatal impugnada afectaba a competencias propias y exclusivas de la comunidad autónoma (SSTC 25/1981, de 14 de julio, FJ 3, y 84/1982, de 23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se adoptó una interpretación más acorde con el tenor del art. 162.1 a) CE, conforme a la cual la legitimación no se concibe exclusivamente como un instrumento para preservar el ámbito competencial autonómico, sino como una vía para promover la depuración objetiva del ordenamiento jurídico mediante la eliminación de normas contrarias a la Constitución (STC 199/1987, de 16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desde hace ya años (STC 110/2011, de 22 de junio, FJ 2) los condicionamientos materiales a la legitimación de las comunidades autónomas para impugnar leyes del Estado constituyen una verdadera excepción, de modo tal que la legitimación no está al servicio de la reivindicación de una competencia violada, sino de la depuración del ordenamiento jurídico. Alude a que la cuestión de la conexión material entre la ley estatal y el ámbito competencial autonómico no puede ser interpretada restrictivamente (STC 236/2007, de 7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conexión material entre la Ley de amnistía y las comunidades autónomas se articula en torno a varios elementos fundamentales. En primer lugar, se destaca la relevancia que los hechos objeto de amnistía tienen para el Estado autonómico en su conjunto, una realidad a la que ninguna comunidad autónoma puede considerarse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subraya que la aprobación de la norma impugnada supone una nueva concepción de la naturaleza de la ley orgánica, lo que introduce una interpretación con implicaciones directas en la distribución competencial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argumenta que la extinción de la responsabilidad contable de numerosas personas, prevista por la Ley de amnistía, incide de forma directa en el ejercicio de las competencias autonómicas. En este sentido, se señala que el art. 41 del Estatuto de Autonomía para Cantabria, aprobado mediante Ley Orgánica 8/1981, de 30 de diciembre (EACant), atribuye al Tribunal de Cuentas competencias sobre la responsabilidad contable de los entes territoriales autonómicos, por lo que cualquier medida que la suprima afecta directamente a su ámbito competencial (arts. 9.1, 24, 45 y 51 EACant).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advierte que la exclusión de responsabilidad contable para uno de los entes territoriales que integran el Estado repercute en los demás, que se ven obligados a asumir solidariamente las consecuencias derivadas del incumplimiento o irresponsabilidad de uno solo de ellos, comprometiendo así la equidad y el equilibrio en el ejercicio de sus respectivas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las infracciones constitucionales en las que a su juicio incurre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ley impugnada vulnera el art. 81 CE. En tal sentido, considera que la amnistía no debe ser aprobada mediante una ley orgánica al no estar reservada a la misma, pues a través de ella no se establecen tipos penales con las correspondientes penas privativas de libertad. La amnistía se refiere a conductas pasadas, por lo que no basta afirmar que se trata de una ley penal. Por lo tanto, no se justifica la regulación mediante ley orgánica. Abunda en ello la falta expresa del término “amnistía” en el texto constitucional, sin que quepa extender la exigencia de utilización de leyes orgánicas a materias análogas o equiparables a la materia penal, pues ello originaría un peligro de congelación de rango (SSTC 5/1981, de 13 de febrero, y 76/1983, de 5 de agosto). Destaca además que la mayor parte de los artículos no tienen naturaleza penal y no deben ser orgánicos (arts. 1.1, 1.2, 3, 5, 6, 7, 8, 9.2, 10, 12, 13, 14, 15 y 16). De modo que, de los dieciséis preceptos que componen la ley impugnada, trece no tienen contenido orgánico en su totalidad, pues se refieren también a la amnistía por responsabilidad administrativa, contable e incluso civil, sin que ninguna de estas materias sea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Parlamento de Cantabria estima también que la Ley de amnistía incumple el principio de igualdad al excluir de su ámbito subjetivo de aplicación a determinados sujetos por su orientación política, lo que afecta a su texto completo o, de forma alternativa, como mínimo, a los arts. 2 a), 5, 6, 7 y 8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144/1988, de 12 de julio, y 167/2016, de 6 de octubre, considera que es preciso examinar si las acciones y omisiones amnistiadas son iguales a otras que no son amnistiadas. Considera que la indeterminación de los tipos que son objeto de amnistía llevará aparejado que sean amnistiados sujetos que cometieron delitos que nada tienen que ver con el hecho amnistiado y que otros que hayan cometido delitos idénticos no se vean beneficiados al no existir la confluencia ideológica exigida. Afirma que la ideología de los ciudadanos no debería ser tenida en cuenta para amnistiar delitos. Señala como ejemplo de ello el art. 1.1 d), extendiendo dicha consideración al resto de los párrafos del art. 1.1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Asevera que la Ley de amnistía no cumple el juicio de proporcionalidad ya que: (i) no cumple el juicio de idoneidad para conseguir el objetivo propuesto atendidas las manifestaciones de reincidencia emitidas incluso en sede parlamentaria; (ii) tampoco cumple el juicio de necesidad, pues la generosa amplitud de las medidas propuestas permite afirmar que se pueden conseguir los mismos objetivos con medidas más razonables; y (iii) finalmente, no cumple el juicio de proporcionalidad en sentido estricto, al incumplir los principios básicos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lo anterior que tampoco cumple el juicio de razonabilidad, pues las personas beneficiadas por la amnistía declaran siempre que, si tienen oportunidad, van a repetir los actos ahora amnistiados.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Vincula la vulneración del principio de igualdad con la prohibición de arbitrariedad de los poderes públicos (art. 9.3 CE) y destaca que, si bien toda la Ley de amnistía incumple el principio de igualdad, algunos preceptos lo infringen de forma particular. Así, alega que no se comprende cómo el art. 2 a) de la Ley de amnistía no excluye de su aplicación los delitos culposos que produzcan los resultados previstos en dicho precepto, ni que estén excluidos de la amnistía los delitos dolosos en grado de tentativa. Insiste en la inconstitucionalidad de los arts. 5, 6 y 7 al amnistiar a unos sujetos y no a otros en función de su ideología. A su juicio resulta incomprensible el art. 6.3 de la ley impugnada, al no quedar claro desde el punto de vista penal a qué se refieren las “notas desfavorables” a las que el precepto alude. En relación con el art. 8 de la ley impugnada, destaca que no se justifica de qué modo contribuye al objetivo de la amnistía que no se cubran las pérdidas patrimoniales de las personas jurídicas privadas y públicas producidas a causa de los actos amnistiados. Reitera que la motivación ideológica de los delincuentes no es argumento para extinguir la responsabilidad penal, administrativa, contable, económica y civil por aquellos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Parlamento de Cantabria expone que la ley impugnada es inconstitucional porque la amnistía no es una potestad reconocida en la Constitución, ni es una potestad normativa. Además, la amnistía ha de entenderse vedada ante la prohibición de los indultos generales [art. 62 i) CE] y ha sido interpretada de forma muy estricta por el Tribunal Constitucional, que la ha vinculado a un cambio de orden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Constitución no reconoce a las Cortes Generales la potestad de amnistiar. La Ley de amnistía, al no estar esta institución prevista en la Constitución, no se puede adoptar por ningún poder constituido. Consecuentemente el Código penal de 1995, a diferencia del de 1973, no contempló la amnistía como causa de extinción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justificar la exclusión de la amnistía del texto constitucional, el recurrente incide en el debate constituyente refiriéndose a las enmiendas 504 y 744, que fueron rechazadas, de modo que el constituyente no incluyó en el sistema constitucional español la posibilidad de aprobar amnistías. Refiere que, por la excepcionalidad que supone y la exclusión de facto del art. 117 CE, debe entenderse que la amnistía debería estar expresamente prevista en la Constitución para que las Cortes Generales pudieran aprobarla.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62 i) CE prohíbe los indultos generales y alega que la diferencia de estos con la amnistía es más aparente que real. La Ley de amnistía contiene todos los elementos de un indulto de carácter general. De modo que, si están prohibidos los indultos generales, que es lo menos, están prohibidas las amnistías, que es lo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de las SSTC 76/1986, de 9 de junio, y 147/1986, de 25 de noviembre, cabe deducir que el Tribunal Constitucional vincula la amnistía al cambio de orden político y a la extinción de responsabilidad penal consecuencia de este nuevo orden. En el caso de la ley impugnada no se produce ningún cambio de orden político, indicando la STC 63/1983, de 20 de julio, que la amnistía solo cabe contra Derecho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los poderes públicos —incluidas las Cortes Generales—, a diferencia de los ciudadanos, solo pueden hacer lo que expresamente les permita el ordenamiento jurídico. La aprobación de una amnistía no es una de las potestades que pueden ejercer las Cortes Generales. Estima que se infringe el art. 117 CE cuando se eliminan las consecuencias penales de los hechos cometidos en relación con la celebración de los dos procesos de referéndum. La interpretación de la Constitución como una unidad obliga a mantener la inconstitucionalidad de la Ley de amnistía pues vulnera varios preceptos constitucionales [arts. 1, 9.3, 14, 117.1 y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finalmente, que el art. 11.5 de la Ley de amnistía impone la anulación de sentencias firmes con fuerza de cosa juzgada, lo que contraviene los principios propios del Estado de Derecho (art. 1.1 CE) y vulnera el principio de seguridad jurídica. Se refuerza esta crítica recordando que el art. 161.1 a) CE establece que la jurisprudencia recaída sobre una ley afectará a esta, “si bien la sentencia o sentencias recaídas no perderán el valor de cosa juzgada”, previsión que debe vincular al legislador positivo en igual medida que al legislador negativo.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Parlamento de Cantabria entiende que el dictamen de la Comisión de Justicia del Congreso de los Diputados no fue informado por la ponencia que hubiera debido ser designada en el procedimiento legislativo. Una vez que la proposición de ley orgánica fue rechazada por el Pleno en una primera votación y devuelta a la Comisión, el segundo dictamen debería haber sido informado por la ponencia. Al no haberse hecho así se incumplieron las disposiciones reglamentarias para el procedimiento de formación de la voluntad de la Cámara, lo que comporta la inconstitucionalidad de la ley impugnada por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referencia a las SSTC 99/1987, de 11 de junio; 103/2008, de 11 de septiembre; 114/2017, de 17 de octubre, y 124/2017, de 8 de noviembre, entiende que en la tramitación de la proposición de ley orgánica de amnistía se cometió al menos un vicio invalidante “esencial” en el procedimiento legislativo en el Congreso de los Diputados. Considera que, tras rechazarse por el Congreso de los Diputados, en sesión plenaria de 30 de enero de 2024, el texto aprobado por el dictamen de la Comisión de Justicia del Congreso, la iniciativa debió quedar rechazada. Sin embargo, por aplicación del art. 131.2 del Reglamento del Congreso de los Diputados (RCD), se trasladó a la Comisión el texto para nueva formulación, que no se produjo hasta el 12 de marzo de 2024, de modo que, además de incumplirse el plazo, se prescindió de una fase del procedimiento legislativo: la que resulta del art. 113.1 RCD, al no designarse la ponencia y consiguientemente prescindirse de su informe. Así, concluye el recurrente que el dictamen de la Comisión no fue informado por la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última parte del recurso la dedica a exponer la vulneración de los principios de seguridad jurídica y de legalidad penal al haber incumplido la ley impugnada los principios de seguridad, “predecibilidad” y determinación de la propia ley penal (arts. 9.3 y 25.1 CE). Tras reiterar que la Ley de amnistía no es una ley penal expone, a la luz de la doctrina constitucional, las exigencias de predeterminación y seguridad jurídica predicables de las normas penales, entendiendo que las mismas deben exigirse para la exclusión de la 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existe una indeterminación palmaria de los tipos objeto de la Ley de amnistía. Con referencia a la redacción del art. 1, refiere que la intención política del individuo no puede ser un elemento de tipificación, ni tampoco de amnistía. La indeterminación de la ley impugnada en la fijación temporal y material de los delitos amnistiados socava el principio de seguridad jurídica (art. 9.3 CE) y el principio de tipicidad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letras a) y b) del art. 1 incluyen cláusulas abiertas para determinar la amnistía de “cualquier otro acto tipificado como delito que tuviere idéntica finalidad” y la letra c) indica “así como cualesquiera otros actos tipificados como delitos realizados con idéntica intención”. Esa misma infracción del principio de tipicidad la predica de la letra f). De este modo, continúa, el ámbito objetivo de la ley está definido solo por el ámbito intencional y, de concurrir esa intención, pueden ser amnistiados todos los tipos penales, con independencia de su definición. Destaca que el art. 1 de la Ley de amnistía determina el ámbito objetivo por el que amnistía actos y acciones “aunque no se encuentren relacionadas con las referidas consultas”. Sostiene que “[e]l principio de intervención mínima propio del principio de tipicidad debiera cumplirse en la aplicación de la amnistía, pues esta es la excepción a la aplicación de la ley penal, y debe cumplir sus mismas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por incumplir las exigencias del principio de tipicidad, son inconstitucionales: el art. 2 b), en tanto que el Convenio para la protección de los derechos humanos y de las libertades fundamentales no es un instrumento suficiente para la exclusión del tipo penal amnistiado; el art. 2 c), pues la apelación a la Directiva (UE) 2017/541 del Parlamento Europeo y del Consejo, de 15 de marzo de 2017, relativa a la lucha contra el terrorismo, tampoco sirve para satisfacer las exigencias de tipicidad ni de legalidad y no comprende el denominado terrorismo callejero, lo que “supone vulnerar el principio de igualdad”; y el art. 2 f), que no cumple las exigencias de reserva de ley orgánica, “al referenciarse a instrumentos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Parlamento recurrente estima que el plazo sobre el que se proyecta la Ley de amnistía es arbitrario al no quedar claro por qué, si los delitos amnistiados están vinculados a la consulta inconstitucional de 9 de noviembre de 2014 y al referéndum de 1 de octubre de 2017, el ámbito de aplicación de la ley impugnada se extiende hasta el 13 de noviembre de 2023, que es la fecha de presentación de la proposición de ley orgánica. Además, el plazo no se considera cerrado por la flexibilidad extraordinaria del art. 1.3 de la Ley. La mera indeterminación de las fechas de la amnistía es causa de inconstitucionalidad. La amnistía de delitos cometidos en nombre de determinada opción ideológica se extiende a un lapso de trece años, sin que se exponga motivación alguna que lo sustente.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parte recurrente termina su demanda solicitando que se declare la inconstitucionalidad de toda la Ley de amnistía o, en su caso: de los arts. 5, 6, 12 y 13 por no tener ningún contenido de ley orgánica, y de los arts. 1.1, 1.2, 3, 5, 6, 7, 8, 9.2, 10, 12, 13, 14, 15 y 16 por ser solo parcialmente orgánicos, según lo expuesto en el fundamento segundo de la demanda; de los arts. 2 a) y 5 a 8, según lo expuesto en el fundamento tercero de la demanda; de los arts. 11 a 14, y en todo caso del art. 11.5, según lo expuesto en el fundamento cuarto de la demanda; y del art. 1, y en todo caso de los arts. 2, letras b), c) y f) —en relación con el ámbito material— y 1.3 —en relación con el ámbito temporal—, según lo expuesto en el fundamento sexto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9 de septiembre de 2024 se tuvo por recibido el escrito de demanda, así como los documentos adjuntos, designándose ponente al magistrado don Juan Carlos Campo Moreno.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24 de septiembre de 2024, el Pleno del Tribunal dictó el ATC 91/2024, por el que se estimó justificada la abstención formulada por el magistrado don Juan Carlos Campo Moreno, acordando su apartamiento definitivo del conocimiento del presente recurso de inconstitucionalidad. En la misma fecha, el presidente del Tribunal Constitucional, en el ejercicio de las competencias del art. 15 LOTC, acordó designar ponente al magistrado don César Tolosa Tribiño en sustitución del magistrado abstenido.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17 de diciembre de 2024 se dictó providencia por el Pleno del Tribunal por la que se acordó admitir a trámite el recurso de inconstitucionalidad; dar traslado de la demanda y de los documentos presentados, conforme establece el art. 34 LOTC, al Congreso de los Diputados y al Senado, por conducto de sus presidentes, y al Gobierno, a través del ministro de Justicia;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20 de diciembre de 2024, el abogado del Estado presentó un escrito en el que instaba la recusación del magistrado don José María Macías Castaño, solicitando su apartamiento del conocimiento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20 de enero de 2025, el abogado del Estado solicitó que se le tuviera por personado en el presente procedimiento y se le concediera prórroga del plazo para formular alegaciones por el tiempo máximo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20 de enero de 2025, la presidenta del Congreso informó al Tribunal del acuerdo de la mesa de la Cámara, de 16 de enero de 2025, de personarse en el procedimiento a los efectos presentar alegaciones sobre los posibles vicios en la tramitación legislativa que afectan al Congreso; designar a la directora de la Asesoría Jurídica como representante de la Cámara; comunicar el acuerdo al Senado y al Tribunal Constitucional;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22 de enero de 2025, la letrada de las Cortes Generales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el Congreso de los Diputados señala que el recurso de inconstitucionalidad interpuesto contra la Ley de amnistía se fundamenta tanto en motivos materiales como formales. No obstante, la defensa asumida por la Asesoría Jurídica del Congreso, conforme al acuerdo de la mesa de la Cámara de 16 de enero de 2025, circunscribe sus alegaciones a los presuntos vicios de procedimiento legislativo imputables a la tramitación realizada en 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que los reproches formales planteados por el Parlamento de Cantabria reproducen sustancialmente los ya formulados en el recurso de inconstitucionalidad núm. 6436-2024, promovido por diputados y senadores del Grupo Parlamentario Popular. En particular, se impugna la omisión de la designación de la ponencia en la Comisión de Justicia y la supuesta emisión extemporánea de su dictamen, lo que, a juicio del Parlamento recurrente, vulneraría el procedimiento parlamentario esencial y determinaría la invalidez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Congreso afirma que no se ha producido ninguna infracción relevante del procedimiento legislativo y que las alegaciones del recurso carecen de fundamento.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Congreso rechaza que la omisión de un nuevo informe de la ponencia antes de la elaboración del segundo dictamen de la Comisión de Justicia suponga un vicio procedimental invalidante de la ley impugnada. Explica que, conforme al art. 131.2 RCD, cuando una proposición de ley orgánica no obtiene mayoría absoluta en la votación final en Pleno, procede su devolución a la Comisión para emitir un nuevo dictamen, sin que ello implique retrotraer el procedimiento ni reabrir la fase de ponencia prevista en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Asesoría Jurídica subraya que esta nueva fase tras el rechazo en Pleno no requiere una nueva reunión de la ponencia, dado que esta ya ha cumplido su función al emitir el informe inicial. Además, cita precedentes parlamentarios (como el de 1997 sobre la reforma de la Ley Orgánica del Poder Judicial) en los que tampoco se convocó una nueva ponencia en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destaca que ningún grupo parlamentario, ni entonces ni ahora, solicitó formalmente la reapertura de la ponencia ni denunció vulneración del procedimiento por dicha omisión. Por tanto, no se ha producido infracción reglamentaria ni vulneración del art. 23 CE. En todo caso, incluso si se entendiera que la designación de una nueva ponencia habría sido conveniente, no se trataría de un vicio de tal entidad que alterase sustancialmente el proceso de 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Congreso de los Diputados rechaza que el nuevo dictamen de la Comisión de Justicia se haya emitido fuera de plazo, como alegan los recurrentes. Explica que, al tramitarse la iniciativa por el procedimiento de urgencia, la mesa del Congreso fijó inicialmente un plazo de quince días, hasta el 21 de febrero de 2024, para emitir el nuevo dictamen, conforme al art. 131.2 RCD, en relación con los arts. 93 y 94 RCD. Posteriormente, y a solicitud del Grupo Parlamentario Socialista, la mesa amplió el plazo otros quince días, hasta el 7 de marzo de 2024, fecha en la que efectivamente se emitió 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del recurso parte de errores de base: considera incorrectamente que el plazo era de un mes, computado desde el rechazo del Pleno, y afirma erróneamente que el dictamen se emitió el 12 de marzo, cuando en realidad fue aprobado el 7 de marzo de 2024. Por tanto, el dictamen se emitió en tiempo y forma, ajustándose a los acuerdos adoptados por la mesa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Congreso de los Diputados concluye que la tramitación parlamentaria de la Ley de amnistía se ajustó plenamente al procedimiento previsto en la Constitución y el Reglamento de la Cámara, sin que se haya producido vicio de procedimiento ni lesión del art. 23 CE. Recuerda la doctrina del Tribunal Constitucional según la cual solo las infracciones que afecten al núcleo de la función representativa pueden vulnerar este derecho fundamental, y únicamente los vicios graves que alteren sustancialmente el proceso de formación de la voluntad de la Cámara pueden justificar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Congreso finaliza su escrito solicitando que se desestime el recurso de inconstitucionalidad contra la ley impugnada en todo lo que se refiere a los vicios de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Senado formuló alegaciones mediante escrito registrado en este tribunal el 23 de enero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al Tribunal Constitucional en el suplico de sus alegaciones que declare la inconstitucionalidad y nulidad de la Ley Orgánica 1/2024, de 10 de junio, de amnistía para la normalización institucional, política y social en Cataluña, en su integridad, por considerar que vulnera principios y preceptos constitucionales de carácter sustantivo y competencial. Subsidiariamente, solicita la declaración de inconstitucionalidad y nulidad, en los términos del fundamento jurídico-material séptimo, y con carácter independiente, de los arts. 1.1 a) y b) y 2 c), d) y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estructuran en dos “fundamentos generales” iniciales,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y (e) su condición de ley singular y ley orgánica, mientras que el último fundamento argumenta (f) la inconstitucionalidad de determinados preceptos en consonancia con el formato de la demanda.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Orgánica de amnistía de lo que es la amnistía y su relación con la certeza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impugnada cuando expresa “[q]uedan amnistiados”. En particular se opone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de amnistía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impugnada,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fundamento reproduce los mismos reproches y argumentos señalados en el informe de la Secretaría General del Senado sobre la inconstitucionalidad del dictamen del Pleno del Congreso sobre la proposición de ley orgánica de amnistía para la normalización institucional, política y social en Cataluña.: (i) rechazo del dictamen del Pleno del Congreso en votación final sobre el conjunto en la sesión plenaria de 30 de enero de 2024 y, pese a ello, devolución a la Comisión de Justicia, con infracción de los arts. 79.2 CE y 79.1 en relación con el art 131.2 RCD; (ii) infracción del procedimiento de urgencia con la prórroga de quince días para que la Comisión de Justicia emita un nuevo dictamen; (iii) falta de emisión de un nuevo dictamen por la Comisión de Justicia, en contra de lo exigido en el art. 131.2 RCD en relación con los arts. 113 y 114 RCD, y (iv)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análisis de los antecedentes históricos y legislativos y de los debates parlamentarios sobre la amnistía en el proceso constituyente, se concluye en el escrito del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con el repaso del proceso constituyente en lo que se refiere a la amnistía y al derecho de gracia, en el que se pone de manifiesto, a juicio del Senado, “que las Cortes constituyentes decidieron no contemplar [la amnistía] en la Constitución y prohibir expresamente los indultos generales, ligándolos al legislador, y no aceptaron hasta dos enmiendas por las que se trataba de añadir, entre las competencias de las Cortes Generales, el otorgamiento de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(sujeción de los poderes públicos y los particulares a la Constitución y el resto del ordenamiento jurídico), 9.3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Senado sostiene que la Ley de amnistía ha vulnerado los límites competenciales de las Cortes Generales previstos en el art. 66.2 CE, pues la amnistía no se puede reconducir al “ejercicio normal de la potestad legislativa, es decir, la que tiene por objeto la regulación general y abstracta de situaciones con vocación de permanencia”. En todo caso, subraya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 el Senado que la amnistía se pueda asimilar al efecto retroactivo favorable de la ley penal, dado su carácter general, o a los casos de “convalidación legislativa”, que son decisiones justificadas del legislador con contenido administrativo de alcance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impugnada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tampoco satisface, según el Senado, las exigencias de claridad y certeza al delimitar su ámbito objetivo de aplicación material, temporal y subjetivamente en los arts. 1 y 2. No se limita a la preparación y realización de las consultas de los días 9 de noviembre de 2014 y 1 de octubre de 2017, sino que contempla de manera mucho más amplia actos realizados en el contexto del denominado proceso independentista catalán, en un periodo temporal que tampoco queda definitivamente acotado entre 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impugnada,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Senado que la Ley de amnistía no satisface los parámetros establecidos por la doctrina constitucional para justificar la diferencia de trato.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desaliento —chilling effect—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y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de amnistía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orgánica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impugnada,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del Código penal (CP),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las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asunto C-408/16, Compania Naţională de Autostrăzi şi Drumuri Naţionale din România), y su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(Euro Box Promotion y otros, asunto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seguridad jurídica y el de interdicción de la arbitrariedad de los poderes públicos del art. 9.3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sostiene que el art. 2 c) es inconstitucional porque excluye de la amnistía los actos que hayan causado de forma intencionada graves violaciones de derechos humanos, en particular las reguladas en los arts. 2 y 3 del Convenio europeo de Derechos Humanos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18 de marzo de 2024, sobre los requisitos del Estado de Derecho en materia de amnistías,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finaliza su escrito solicitando que se declare la inconstitucionalidad y nulidad de toda la Ley de amnistía o, subsidiariamente, la inconstitucionalidad y nulidad, en los términos del fundamento jurídico-material séptimo, y con carácter independiente, de todas y cada una de las siguientes disposiciones: de las letras a) y b) del art. 1.1, en cuanto a la malversación; de la letra c) del art. 2; de la letra d) del art. 2, y de la letra f) del art.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ATC 12/2025, de 29 de enero, con remisión a la argumentación del ATC 6/2025, de 15 de enero, FJ 4, se acordó apartar definitivamente al magistrado don José María Macías Castaño del conocimiento, entre otros,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3 de febrero de 2025 se recibió en este tribunal el escrito de alegaciones del abogado del Estado, cuyo contenido se expone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señalando que la legitimación activa para interponer un recurso de inconstitucionalidad se encuentra regulada en los arts. 162.1 a) y 165 CE, así como en el art. 32 LOTC. Esta legitimación está reservada a determinados órganos del Estado y a las comunidades autónomas, siempre que actúen dentro de su ámbito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según doctrina constitucional consolidada, especialmente la recogida en la STC 13/2021, de 28 de enero, y otras anteriores, las comunidades autónomas pueden impugnar leyes estatales cuando exista un punto de conexión material entre la norma impugnada y su ámbito competencial. Este punto de conexión no exige necesariamente una invasión competencial directa, sino que basta con que la ley afecte a los intereses que la comunidad está llamada a tutelar.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parte recurrente, este punto de conexión existe en este caso con la Comunidad Autónoma de Cantabria, aludiendo al art. 41 EACant, que atribuye al Tribunal de Cuentas el control económico y presupuestario autonómico. Argumenta que la exoneración de responsabilidad contable prevista en la Ley de amnistía podría afectar a la responsabilidad de los entes autonómicos y, por ello, a las competencias de Cantabria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abogado del Estado considera que la ley impugnada no incide en la autonomía financiera ni en la estructura competencial de la comunidad autónoma, pues no afecta la integridad de la hacienda autonómica ni altera el régimen de control presupuestario previsto en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responde a la alegación subsidiaria de la parte recurrente, que sostiene que diversos artículos de la Ley de amnistía no tienen naturaleza orgánica y, por tanto, vulneran el art. 81.1 CE. La demanda identifica concretamente más de una docena de artículos que, en su opinión, no deberían tener carácter orgánico al referirse a materias administrativas, contables o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defensa de la norma, argumenta el abogado del Estado que la aprobación de la Ley de amnistía como ley orgánica se justifica plenamente, tal como se indica en su preámbulo, por su incardinación en el ámbito procesal —competencia exclusiva del Estado conforme al art. 149.1.6 CE— y, sobre todo, por su afectación a derechos fundamentales, lo que exige su tramitación mediante ley orgánica conforme al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 central de la ley impugnada es la amnistía, una institución jurídica que afecta esencialmente al ámbito penal, pero cuyas consecuencias se proyectan también sobre responsabilidades administrativas y contables. A juicio del abogado del Estado, esta extensión no desnaturaliza la unidad normativa, ya que todos los preceptos impugnados tienen como base una misma medida de gracia y responden a una lógica jurídica coherente y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afirma que no se trata de una ley que aborde “materias conexas” disgregadas, sino de una regulación íntegra de la amnistía, que afecta a distintos tipos de responsabilidad pero que mantiene una unidad de sentido centrada en una institución constitucionalmente relevante y que afecta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todos los preceptos impugnados tienen una conexión directa con la finalidad de la ley, lo que justifica su naturaleza orgánica y descarta la infracción del art. 81.1 CE alegada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rechaza también la alegación de la parte recurrente según la cual la Ley de amnistía vulnera el principio de igualdad consagrado en el art. 14 CE, al no superar los juicios de idoneidad, necesidad y proporcionalidad y al excluir de su aplicación a determinados sujetos en función de su orientación política. Además, impugna de forma específica los arts. 2 a), 5, 6, 7 y 8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principio de igualdad es un principio estructural del ordenamiento jurídico (art. 1.1 CE), un mandato al legislador (art. 9.2 CE) y un derecho fundamental (art. 14 CE) compatible con la existencia del derecho de gracia, incluido el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Ley de amnistía, el abogado del Estado sostiene que su carácter excepcional y singular —propio de una medida de gracia— desplaza el juicio de igualdad ordinario. No se trata de una ley general aplicable a todos los ciudadanos, sino de una norma singular dirigida a resolver un supuesto concreto por razones de interés general. Por ello, no cabe comparar la situación de los beneficiarios con la del conjunto de la ciudadanía.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ley impugnada supera el juicio de proporcionalidad, ya que su contenido y finalidad están razonablemente justificados y vinculados a una situación excepcional que no puede abordarse con medidas normativas ordinarias. En consecuencia, no vulnera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impugnaciones específicas, el abogado del Estado defiende que la exclusión de la aplicación de la amnistía de determinados delitos en el art. 2 a) —como los dolosos contra la vida o la integridad física— es una opción legítima del legislador, que no está obligado a amnistiar toda conducta, y cuya aplicación corresponde en última instancia al Poder Judicial. Además, el artículo no excluye toda forma de comisión dolosa ni todas las modalidades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las alegaciones contra los arts. 5, 6, 7 y 8 de la Ley de amnistía. Según la parte recurrente, estos preceptos suponen un trato desigual frente a quienes cometieron infracciones similares con otras motivaciones. El abogado del Estado responde que este argumento obvia el carácter excepcional y finalista de la amnistía, cuya justificación se encuentra en una causa objetiva, razonable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rechaza la alegación de la parte recurrente según la cual la Ley de amnistía es inconstitucional porque no está expresamente prevista en la Constitución y porque, por su estructura y finalidad, equivale a un indulto general, figura prohibida por el art. 62 i) CE; y también la que sostiene que el art. 11 de la ley impugnada, al alterar el valor de cosa juzgada, vulnera los arts. 1.1, 9.3, 117.3 y 161.1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Argumenta que la amnistía no está prohibida por la Constitución, a diferencia del indulto general, que sí lo está conforme al art. 62 i) CE, y que ambas figuras tienen naturaleza jurídica diferente. Añade que la amnistía es compatible con el Estado de Derecho y constituye una decisión legítima del legislador democrático. Se trata de una medida legislativa que puede aplicarse incluso antes del inicio del proceso penal y afecta a la existencia misma de la infracción, anulando procedimientos o sentencias, según reconoció el Tribunal Constitucional en la STC 147/1986, al calificarla como “facultad de gracia” no prohibida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Rechaza también que la amnistía solo sea admisible en contextos de transición política. Afirma que esa visión es doctrinal, no constitucional, ya que la Constitución no prohíbe expresamente la amnistía, ni restringe su uso a contextos determinados.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ley impugnada responde a una opción legítima del legislador orgánico —que dispone de un amplio margen de configuración respaldado por la jurisprudencia del Tribunal Constitucional (SSTC 112/2021, de 13 de mayo, y 34/2023, de 18 de abril)—, destinada a resolver un conflicto político mediante una medida de gracia orientada al interés general, como es la mejora de la convivencia y la cohesión social; y negar al Parlamento esta potestad contravendría su papel constitucional como Poder Legislativo, con amplísima capacidad de configuración normativa (art. 66 CE), reconocido por la jurisprudencia del Tribunal Constitucional (STC 35/1992, de 23 de marzo, FJ 2). También subraya que el pluralismo político (art. 1 CE) impide restringir las opciones legislativas a una única interpretación, siempre que se mantenga dentro del marco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amnistía tiene arraigo histórico en España y que la Ley de amnistía de 1977 siguió vigente tras la Constitución de 1978, lo que prueba su compatibilidad constitucional. También destaca que el Tribunal Constitucional español nunca ha declarado inconstitucional ni cuestionado la amnistía, sino que ha confirmado su validez en varias sentencias (SSTC 147/1986, de 25 de noviembre, y 116/1987, de 7 de julio), considerándola una medida de gracia compatible con la Constitución, aunque su aplicación debe ajustarse a los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este apartado afirmando que una ley de amnistía no es inconstitucional por sí misma, ya que el legislador no se limita a desarrollar la Constitución, sino que puede innovar el ordenamiento jurídico siempre que respete sus principios. En definitiva, sostiene que no rige el principio de prohibición salvo autorización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respecta a la separación de poderes, sostiene que la Ley de amnistía no vulnera el art. 117 CE ni invade la función jurisdiccional. La ley se limita a establecer causas legales de exención de responsabilidad penal o administrativa, cuya aplicación concreta corresponde a los jueces y tribunales. Así lo indican los arts. 9 y 12 de la propia Ley de amnistía, que remiten expresamente a la competencia judicial para aplicar la amnistía en cada caso. Esta delimitación preserva el reparto constitucional de funciones entre el legislador y 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Rechaza que se haya producido una infracción del procedimiento legislativo en la aprobación de la ley impugnada, como sostiene la parte recurrente. A su juicio, no se ha vulnerado el art. 23.2 CE, ya que el proceso legislativo se ajustó tanto a la Constitución como al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del Estado defiende que la Ley de amnistía no vulnera los principios de legalidad penal, tipicidad ni seguridad jurídica, ya que su ámbito de aplicación está claramente delimitado en el tiempo (desde el día 1 de noviembre de 2011 al 13 de noviembre de 2023) y materialmente, pues todas las conductas amnistiadas están ligadas al proceso independentista catalán. Rechaza así la acusación de indeterminación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subraya que los actos amnistiables están vinculados directamente con la consulta del día 9 de noviembre de 2014 y el referéndum del día 1 de octubre de 2017, declarados inconstitucionales, y en ellos se incluyen también actos preparatorios, de protesta o de colaboración relacionados con esos eventos. Este enfoque limitado y justificado impide que la amnistía se extienda a conductas ajenas al proceso político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amnistía no sustituye al Poder Judicial, sino que atribuye a los jueces la competencia para la aplicación concreta de la norma, en virtud del principio de reserva jurisdiccional. Corresponde al juez valorar si los requisitos legales de la amnistía concurren en cada caso, lo que garantiza el respeto a los principios constitucionales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exclusiones del art. 2 de la ley, se afirma que han sido formuladas conforme a estándares internacionales sobre derechos humanos y con base en informes como el de la Comisión de Venecia. En particular, se excluyen conductas que constituyan graves violaciones de derechos humanos, como exige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respecto al art. 2 c) y los delitos de terrorismo, se aclara que solo quedan excluidos de la amnistía los actos tipificados como terrorismo que hayan causado violaciones graves de derechos humanos. Esta exclusión se basa en el Derecho internacional y en la Directiva (UE) 2017/541, cuya transposición al ordenamiento español se llevó a cabo mediante la Ley Orgánica 1/2019, de 20 de febrero, por la que se modifica el Código penal, y cuyas exigencias son incluso menos amplias que el tipo general de terrorismo del art. 573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el art. 573 CP es más extenso que la Directiva europea, por lo que puede haber conductas que encajen en la legislación española pero no sean consideradas terrorismo según los estándares europeos. Esta distinción respalda que no toda conducta tipificada como terrorismo en España deba quedar excluida de la Ley de amnistía, sino solo las más graves conforme al Derecho europeo e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recuerda que el Derecho de la Unión Europea no constituye canon de constitucionalidad en los procesos ante el Tribunal Constitucional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termina su escrito suplicando la inadmisión por falta de legitimación activa y, subsidiariamente, la desestimación total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diligencia de 3 de junio de 2025 el secretario de justicia del Pleno de este tribunal hizo constar que dentro del plazo conferido en la providencia de admisión a trámite del presente proceso se han personado en el mismo y formulado alegaciones el Congreso de los Diputados, el Senado y el Gobierno, quedando el recurso pendiente para deliberación y votación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Habiendo manifestado el Excmo. Sr. magistrado don César Tolosa Tribiño, en el Pleno celebrado el día 18 de noviembre de 2025, su voluntad de declinar la redacción de la ponencia del presente recurso, el presidente del Tribunal Constitucional, por acuerdo de 25 de noviembre de 2025, encomienda la redacción de la ponencia a la Excma. Sra.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18 de febrero de 2026,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interpuesto por el Parlamento de Cantabria, tiene por objeto la Ley Orgánica 1/2024, de 10 de junio, de amnistía para la normalización institucional, política y social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Cantabria considera, en síntesis, que la referida norma: (i) infringe la reserva de ley orgánica (art. 81.1 CE), pues no tiene naturaleza de ley penal al no tipificar conductas que tengan asociadas penas privativas de libertad; (ii) se opone al principio de igualdad (art. 14 CE), porque no cumple con el principio de proporcionalidad necesario para la restricción de derechos fundamentales y, además, deja fuera de su ámbito de aplicación a quienes cometieron los delitos amnistiados en oposición al proceso secesionista; (iii) quiebra el principio de interdicción de la arbitrariedad de los poderes públicos del art. 9.3 CE en relación con los arts. 1, 62 i) y 117.1 CE, en cuanto la Constitución no contiene una habilitación expresa a las Cortes Generales para ejercer la potestad de amnistiar; (iv) vulnera el art. 23.2 CE, como consecuencia de la infracción de disposiciones reglamentarias esenciales del procedimiento legislativo, cuya observancia resulta imprescindible para la formación válida de la voluntad parlamentaria; y (v) vulnera el principio de seguridad jurídica y el principio de legalidad penal (arts. 9.3 y 25.1 CE), debido a la falta de previsibilidad de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solicita la declaración de inconstitucionalidad y nulidad del conjunto de la ley, alegando diversas vulneraciones procedimentales y sustantivas, que han sido expuestas en los antecedentes; y, subsidiariamente, “con carácter independiente, de todas y cada una de las siguientes disposiciones: de las letras a) y b) del artículo 1.1, en cuanto a la malversación; de la letra c) del artículo 2; de la letra d) del artículo 2 y de la letra f) del artículo 2 de la Ley Orgánica 1/2024, de 10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Congreso solicita que se desestime el recurso de inconstitucionalidad en todo lo que se refiere a los vicios del procedimiento legislativo que se denuncian en la demanda, en lo que afecta a esa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 la parte demandante y, subsidiariamente, su íntegra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indicó en la STC 137/2025, de 26 de junio,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 anterior ha de añadirse que la STC 137/2025, de 26 de junio, acuerda estimar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sentencia le siguió la STC 165/2025, de 8 de octubre, que resolvió el recurso de inconstitucionalidad núm. 6486-2024, interpuesto por las Cortes de Aragón contra esa misma ley, y otras dictadas en los diversos procesos constitucionales entablados contra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Dado que los motivos de impugnación del presente recurso de inconstitucionalidad son coincidentes, en amplia medida, con los resueltos en las mencionadas SSTC 137/2025 y 165/2025, en esta sentencia se hará remisión a ellas, en lo que resulten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STC 165/2025, de 8 de octubre, FJ 2, este tribunal ya reconoció la legitimación de las Cortes de Aragón para interponer recurso de inconstitucionalidad contra la Ley Orgánica 1/2024, toda vez que, en cumplimiento de la jurisprudencia constitucional en la materia (por ejemplo, STC 62/2023, de 24 de mayo, FJ 2), se constata que, en este caso, existe el punto de conexión material necesario entre la ley estatal y el ámbito competencial autonómico defendido por la parte demandante. Así se desprende tanto de la invocación de infracciones en el procedimiento legislativo de aprobación de la ley impugnada como de las alegaciones referidas a la quiebra del derecho a la igualdad (arts. 1.1 y 14 CE) y a la sujeción de los poderes públicos a la ley (art. 9.1 CE), conformadores del sistema de principios y valores inherentes a la arquitectura constitucional del Estado. Por ello, y con remisión a las razones expuestas en la citada STC 165/2025, se desestima la causa de inadmisión por falta de legitimación activa del Parlamento recurrente alegada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Vulneración de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Exposición del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impugnación formulada por el Parlamento de Cantabria niega que el articulado de la Ley de amnistía tenga carácter de ley orgánica pues, según razona, no basta con afirmar que una ley es orgánica para que adquiera tal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Parlamento considera en particular que la amnistía, como expresión de la clemencia o gracia, no puede considerarse un desarrollo directo del derecho fundamental a la libertad del art. 17.1 CE. Según argumenta, en la reserva de ley orgánica estarían incluidas las normas que tipifican delitos castigados con penas privativas de libertad, en cuanto son estas las que inciden en la libertad de los ciudadanos de programar sus conductas en función de la amenaza de sanción penal, no así las normas relativas al derecho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los preceptos de la Ley de amnistía que se refieren a la responsabilidad penal o inciden en ella serían, a lo sumo, parcialmente orgánicos, pues también despliegan consecuencias sobre la responsabilidad administrativa y contable, ámbito este ajeno a la reserva del art. 81.1 CE. Los preceptos que, en cambio, no afectan a la responsabilidad criminal serían íntegramente ordinarios. Nada dice, sin embargo, en relación con las disposiciones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al motivo. Alega que el preámbulo de la Ley de amnistía justifica expresamente el carácter orgánico de sus normas por constituir una legislación en materia penal que afecta a derechos fundamentales. En su opinión, las materias que se incluyen en la ley impugnada que no son estrictamente penales participan de ese carácter orgánico, pues solo así la ley en su integridad dispone de unidad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comparte el planteamiento formulado por el Parlamento de Cantabria y estima que la Ley de amnistía no está comprendida dentro de la reserva del art. 81.1 CE para el desarrollo del derecho fundamental a la libertad personal, pues al referirse a conductas pasadas “no fija ni precisa el alcance y los límites de la libertad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3.2.1. Consideraciones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inconstitucionalidad planteado por el Parlamento de Cantabria considera que la ley impugnada, en su conjunto, tiene carácter de ley ordinaria. Se denuncia, por tanto, la indebida atribución de carácter orgánico a prácticamente la totalidad de los preceptos que componen el articulado de la mencionada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la doctrina constitucional pertinente ha de iniciarse con la identificación de los criterios generales seguidos por este tribunal para afrontar este tipo de impugnaciones [SSTC 5/1981, de 13 de febrero, FJ 21; 76/1983, de 5 de agosto, FJ 51 d); 124/2003, de 19 de junio, FJ 13; 184/2012, de 17 de octubre, FJ 9, y 212/2012, de 14 de noviembre, FJ 11]. Tales criterios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sus primeras sentencias, este tribunal ha optado por una concepción material del alcance de la reserva constitucional de ley orgánica, en el entendimiento de que “si es cierto que existen materias reservadas a leyes orgánicas (art. 81.1 de la CE), también lo es que las leyes orgánicas están reservadas a estas materias y que, por tanto, sería disconforme con la Constitución la ley orgánica que invadiera materias reservadas a la ley ordinaria”. Y ello porque una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solo para supuestos tasados y excepcionales una democracia basada en mayorías cualificadas o reforzadas” [por todas, STC 5/1981, FJ 21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referida concepción material no impide que, por razones de coherencia normativa y sistemática, una ley orgánica pueda regular, junto a las “materias estrictas” comprendidas en el ámbito constitucional de reserva, otras “materias conexas” que no están incluidas en dicho ámbito. Pero, en tales casos, el carácter orgánico de la ley solo puede alcanzar a los concretos preceptos que afectan a las materias estrictas [SSTC 76/1983, FJ 51 d), y 124/2003, FJ 13]. Y ello porque el hecho de que una ley contenga algunos preceptos de carácter orgánico no justifica la extensión de dicho carácter al resto de normas que la integran, pues no es “suficiente la existencia de algún precepto de contenido orgánico para que pueda atribuirse a toda la Ley dicho carácter” [STC 76/1983, FJ 51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Corresponde al legislador indicar qué preceptos de una ley orgánica “contienen solo materias conexas y pueden ser alterados por una ley ordinaria de las Cortes Generales” [STC 5/1981, FJ 21 C)], debiendo entenderse, si no lo hace, que atribuye carácter orgánico a todos los preceptos incluidos en la norma legal que ha sido aprobada (por todas, STC 124/2003,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razones de seguridad jurídica, las materias conexas que hayan sido incluidas por el legislador en una ley orgánica a las que no haya atribuido expresamente el carácter de ley ordinaria quedan, en principio, “sujetas al régimen de congelación de rango señalado en el art. 81.2 de la Constitución” (SSTC 212/2012, FJ 11). Pero esta indebida atribución de carácter orgánico a materias conexas es susceptible de ser revisada por el Tribunal Constitucional, que puede declarar en sentencia el carácter de ley ordinaria de aquellos preceptos que, conforme a la Constitución, no puedan considerarse comprendidos dentro de la reserva estricta de ley orgánica [SSTC 76/1983, FJ 51 d), y 124/2003,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3.2.2. La reserva de ley orgánica en materia de restricción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punto de vista material, resulta relevante para resolver el motivo de inconstitucionalidad planteado: A) la doctrina de este tribunal sobre la reserva de ley orgánica en materia de restricción de derechos fundamentales y B) su concreta plasmación en el ámbito de las normas penales sustantivas que, por determinar los supuestos en los que se imponen penas privativas de libertad, suponen un desarrollo directo del derecho fundamental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general sobre la reserva de ley orgánica en materia de restricción de derechos fundamentales ha sido recientemente sistematizada en la STC 136/2024, de 5 de noviembre, FJ 5.2. De ella interesan ahora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determinación del ámbito de aplicación de la reserva de ley orgánica en materia de desarrollo de derechos fundamentales está, en general, sometida a un principio de interpretación restrictiva a los fines de preservar el principio democrático y evitar petrificaciones del ordenamiento jurídico. Dicho principio tiene una doble vertiente: (i) supone, primero, que la referencia contenida en el art. 81.1 CE a los derechos fundamentales, sin mayor especificación, ha de entenderse únicamente referida a los comprendidos dentro de la sección primera, capítulo II, título I de la propia Constitución; (ii) e implica, asimismo, que la reserva se refiere exclusivamente al “desarrollo normativo inmediato de la Constitución en aquellos aspectos básicos o fundamentales del orden constitucional” que suponen un “complemento indispensable o necesario de la obra del constituyente” [STC 136/2024, FJ 5.2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concepto de desarrollo normativo “inmediato” o “directo” se refiere, con carácter general, a “la determinación del alcance o extensión del derecho mismo, lo que comprende la regulación de los aspectos más consustanciales del derecho que se trate, la delimitación de su interferencia con otros derechos fundamentales y la restricción de su ámbito material por razón de la protección de bienes jurídicos que necesariamente han de ser salvaguardados para preservar el interés colectivo”. No comprende, sin embargo, la regulación de aspectos “que simplemente afectan a elementos no necesarios sin incidir directamente sobre su ámbito y límites”, pues “desarrollar no puede equipararse a simplemente afectar” [STC 136/2024, FJ 5.2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concreto ámbito de las normas de restricción de derechos fundamentales, la reserva de ley orgánica comprende, por constituir un desarrollo normativo directo del derecho fundamental afectado, la configuración de “la restricción propiamente dicha, esto es, la determinación del supuesto de hecho y su consecuencia limitativa”. No alcanza, en cambio, a “las normas procedimentales que permiten su efectiva ejecución, que, por no afectar al ámbito o alcance del derecho, pertenecerían ya al espacio de regulación propia de la ley ordinaria” [STC 136/2024, FJ 5.2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doctrina tiene una plasmación específica en el ámbito de las normas penales que regulan los supuestos y las condiciones de imposición de penas privativas de libertad, en cuanto normas de restricción del derecho fundamental a la libertad del art. 17 CE. En dicho ámbito, el Tribunal ha señalado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reserva de ley orgánica del art. 81.1 CE “alcanza tanto a las detenciones preventivas y las situaciones de prisión provisional anteriores a la sentencia, como a la privación de libertad consecuencia de esta, y a la forma en que tal privación se lleva a cabo en la práctica”. Debe entenderse, por tanto, “que la privación de libertad a que se refiere el art. 17.1 se refiere tanto a supuestos de privación anteriores a la condena penal, como a aquellos determinados por la misma, y que se han de llevar a cabo en su virtud” (STC 140/1986, de 11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normas penales sustantivas que fijan los supuestos para la imposición de las penas privativas de libertad están, por ello, comprendidas dentro del ámbito de la reserva de ley orgánica en materia de derechos fundamentales. Y ello porque “no cabe duda de que las normas penales (como ha admitido la gran mayoría de nuestra doctrina penalista) suponen un desarrollo del derecho a la libertad (aparte de otros derechos fundamentales que no son ahora relevantes)” y “no existe en un ordenamiento jurídico un límite más severo a la libertad que la privación de la libertad en sí”. En consecuencia, “el Código penal y en general las normas penales, estén en él enmarcadas formalmente, o fuera de él en leyes sectoriales, son garantía y desarrollo del derecho de libertad en el sentido del art. 81.1 de la CE, por cuanto fijan y precisan los supuestos en que legítimamente se puede privar a una persona de libertad. De ahí que deban tener carácter de orgánicas” [SSTC 140/1986, de 11 de noviembre, FJ 5; 160/1986, de 16 de diciembre, FJ 3; 234/1997, de 18 de diciembre, FJ 10, y 59/2008, de 14 de mayo,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doctrina no puede extrapolarse, sin embargo, al ámbito administrativo sancionador. Según señala la STC 86/2017, de 4 de julio, FJ 7 a), “la doctrina sentada en la STC 140/1986 no resulta aplicable a este supuesto ya que nuestro pronunciamiento en aquel caso se circunscribió a las sanciones penales que inciden en el derecho a la libertad personal sin que pueda trasladarse miméticamente, como se pretende en el recurso, a sanciones de carácter administrativo que tienen otra naturaleza”. Esta conclusión resulta coherente con lo que dispone el art. 25.3 CE, conforme al cual la administración civil no puede imponer sanciones que “directa o subsidiariamente, impliquen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Enjuiciamiento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3.3.1. Delimitación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del motivo de inconstitucionalidad ha de basarse en los siguientes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de amnistía no contiene ninguna disposición que deslinde los preceptos con carácter orgánico y los que, por referirse a materias conexas, carecen de él. Ha de entenderse por ello, de acuerdo con la doctrina antes expuesta [vid. supra apartado 2.1 c) de este mismo FJ 3], que las Cortes Generales han atribuido carácter orgánico a todos sus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Parlamento de Cantabria ha alegado solo sobre el articulado de la norma. No ha hecho, en cambio, ninguna alegación sobre la disposición final primera, que reforma la Ley Orgánica del Tribunal de Cuentas; la disposición final segunda, que reforma el art. 130 del Código penal; ni la disposición final tercera, relativa a la entrada en vigor. Estos preceptos quedan, por ello, fuera del presente enjuiciamiento, sin perjuicio de que pueda llegar a utilizarse, de resultar necesario, el art. 39 LOTC en relación con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enjuiciamiento versa, en consecuencia, sobre todos los preceptos de la Ley de amnistía, con excepción de las tres disposiciones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3.3.2.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justificación expresa que la ley impugnada ofrece en relación con el carácter orgánico de sus preceptos se encuentra en el párrafo final del preámbulo, según el cual dicho carácter obedece “al ámbito penal de esta regulación (artículo 149.1.6 CE) y a su afección a derechos fundamentales (artículo 81.1 CE)”. Tal justificación, ligada a la naturaleza de las leyes penales como normas de restricción de derechos fundamentales, es justamente la que el Parlamento de Cantabria discute en la demanda por las razones que ya han sido expuestas. Ni el abogado del Estado ni el Senado han invocado, en sus alegaciones, una fundamentación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justificación aportada por el legislador no exime a este tribunal de determinar si existe otro fundamento que explique el carácter orgánico de los preceptos de la Ley de amnistía, es claro que la controversia entre las partes ha versado exclusivamente sobre si la norma legal constituye un desarrollo normativo del derecho fundamental a la libertad a los efectos del art. 81.1 CE. Ese ha de ser, por ello, el eje esencial del presente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procederá, en consecuencia, del siguiente modo: (i) se determinará, primero, si la Ley de amnistía, en cuanto dispone la exención de responsabilidad criminal para determinadas conductas, puede considerarse comprendida en la reserva de ley orgánica de los arts. 17 y 81.1 CE; (ii) esclarecido ese extremo, se analizarán los concretos preceptos de la ley impugnada, comenzando por los que tienen incidencia en el ámbito penal y examinando, después, los demás (con exclusión en todo caso, como se ha anticipado, de las disposiciones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3.3.3. Carácter orgánico de la exención de responsabilidad criminal establecida en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impugnada sostiene que la regulación contenida en dicha ley puede considerarse inserta en la reserva de ley orgánica del art. 81.1 CE, al ser una regulación penal que constituye un desarrollo normativo de derechos fundamentales. El abogado del Estado afirma, en la misma línea, que nos encontramos ante un desarrollo normativo directo del derecho fundamental a la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Cantabria y el Senado alegan, por el contrario, que nos encontramos fuera del espacio propio de dicha reserva, con el argumento de que la exigencia de ley orgánica solo puede extenderse a las tipificaciones penales de comportamientos futuribles. Desde esta última perspectiva, solo las normas penales que permiten a los ciudadanos programar sus conductas (y ejercer, de ese modo, su libertad personal) estarían comprendidas en el art. 81.1 CE. La exención de responsabilidad criminal a través de una amnistía, al afectar a conductas pasadas para establecer un efecto beneficioso, no podría considerarse, desde esta perspectiva, desarrollo directo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deben realizarse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normativo principal de la Ley de amnistía lo constituye la delimitación objetiva, subjetiva y temporal de una serie de comportamientos, ocurridos en el pasado, a los efectos de eximirlos, por razones de interés general, de ciertas consecuencias jurídicas desfavorables, en particular de responsabilidad criminal, responsabilidad administrativo-sancionadora y responsabilidad civil (salvo cuando los daños se han ocasionado a particulares), con expresa inclusión, dentro de esta última especie, de la responsabilidad contable.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del referido objeto, existe un núcleo normativo de exención de responsabilidad criminal conformado por los preceptos que delimitan positiva y negativamente las conductas amnistiadas (arts. 1 y 2) y por los que precisan el efecto exonerador en el ámbito penal, bien con carácter general (art. 3), bien con indicación de sus concretas consecuencias (art.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ese núcleo normativo penal de la Ley de amnistía quedan claramente comprendidos delitos castigados con penas privativas de libertad, así como también delitos castigados con penas pecuniarias que, por efecto general del art. 53 CP, tienen potencialmente asociada una responsabilidad personal subsidiaria en caso de impago y conllevan también, por consiguiente, la posibilidad de privación de libertad. La aplicación de la amnistía tiene, en consecuencia, un efecto determinante sobre la imposición y ejecución de penas privativas de libertad, por lo que el derecho fundamental a la libertad del art. 17 CE se encuentra indudablemente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acuerdo con la doctrina de este tribunal [vid. supra apartado 2.2 B) b) de este mismo fundamento jurídico 3] las normas penales que regulan los supuestos que determinan la imposición de penas privativas de libertad constituyen un desarrollo normativo del derecho fundamental a la libertad del art. 17 CE que ha de entenderse sometido a la reserva de ley orgánica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el supuesto normativo determinante de la imposición de una pena privativa de libertad queda conformado en su plenitud por la conjunción de diversas condiciones, positivas y negativas, que están contenidas en el Código penal y en las leyes penales sectoriales; pues tan determinante de la imposición de la pena es el alcance que el legislador decide dar a la norma que tipifica un delito como el que otorga paralelamente a la norma que configura un supuesto de exoneración y excluye la punibilidad.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diversas circunstancias que producen la exoneración de responsabilidad criminal por delitos castigados, directa o subsidiariamente, con penas privativas de libertad están, por tanto, incluidas en el ámbito de la reserva de ley orgánica. Que estas causas de exclusión de la responsabilidad criminal estén reguladas en el Código penal como normas de carácter orgánico (art. 130 CP) no obedece, por tanto, al mero capricho del legislador sino a una correcta inteligencia de la doctrina de este tribunal relativa al juego conjunto de los arts. 17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doctrina constitucional no vincula dicha reserva a la previsibilidad de la sanción respecto de comportamientos futuros, sino a toda regulación legal de supuestos de los que dependa la imposición o ejecución de penas privativas de libertad. La asociación entre reserva de ley orgánica y previsibilidad de la sanción responde, en realidad, a la lógica del principio de taxatividad integrado en el art. 25.1 CE, garantía que opera en el plano de la determinación normativa de las conductas punibles y no en el régimen de fuentes aplicable a las normas que inciden en 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declarado (STC 137/2025, FJ 5) que la exigencia de taxatividad del art. 25.1 CE no resulta predicable de la amnistía, por referirse a hechos pretéritos, sin perjuicio del respeto debido al principio de seguridad jurídica (art. 9.3 CE). Ahora bien, tal conclusión no es trasladable al art. 17.1 CE: la regulación de los supuestos que condicionan la imposición o ejecución de una pena privativa de libertad queda sujeta 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Desde la perspectiva del sistema constitucional de fuentes, la coherencia interna impone la misma solución. La despenalización de conductas —también cuando opera retroactivamente, como en la amnistía— solo puede establecerse mediante el mismo tipo de norma que configuró su punibilidad. En otros términos, únicamente el legislador orgánico puede excepcionar, respecto de determinados hechos, el mandato de castigo penal previamente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compatible con la estabilidad del sistema que el legislador orgánico determine los supuestos de punibilidad y que el legislador ordinario los excepcione con posterioridad, aunque lo haga con efectos hacia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exención de responsabilidad penal prevista en la Ley de amnistía, en cuanto afecta a delitos castigados con penas privativas de libertad y condiciona la posibilidad de su imposición y ejecución, se integra en el ámbito propio de la reserva de ley orgánica de los arts. 17.1 y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3.3.4. Examen de los preceptos controvertidos: estimación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resuelta la cuestión central, puede procederse al análisis de los preceptos de la Ley de amnistía, a efectos de determinar si disponen del carácter orgánico que, en principio, le ha sido atribuido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Ninguna duda cabe, en primer lugar, del carácter orgánico de los arts. 1 (“Ámbito objetivo”) y 2 (“Exclusiones”) de la ley impugnada, en cuanto normas determinantes de las conductas que resultarán incluidas y excluidas en la exoneración de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preceptos constituyen, de hecho, un ejemplo de la complementariedad, a los efectos del art. 81.1 CE, de las normas que fijan las condiciones positivas y negativas del castigo penal, pues tan determinante de la imposición de las correspondientes penas es, en este caso, la disposición que define positivamente las conductas amnistiadas (art. 1) como la que, acto seguido, configura los supuestos que quedan excluidos de la amnistía y han de ser, en consecuencia, penados (art. 2); y ello por más que solo la segunda, aisladamente considerada, pueda estimarse perjudicial para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es indudable el carácter orgánico del art. 3 de la Ley de amnistía (relativo a la “Extinción de la responsabilidad penal, administrativa o contable”) en cuanto precepto que dispone que la amnistía “declarada en virtud de la presente ley produce la extinción de la responsabilidad penal”. No obstante, la extinción adicional de la responsabilidad “administrativa o contable” establecida en este mismo precepto no puede considerarse incluida en la reserva de ley orgánica pues, de acuerdo con la doctrina de este tribunal [vid. supra apartado 2.2 B) c) de este mismo fundamento jurídico 3], ni la responsabilidad administrativa sancionadora ni la contable, como modalidad de responsabilidad civil, son determinantes, por sí mismas, de restricción de derechos fundamentales y no les es aplicable, en todo caso, la doctrina de este tribunal sobre la reserva de ley orgánica de los arts. 17 y 81 CE invocada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en realidad, ante una yuxtaposición de efectos exoneradores diversos. Aunque, ciertamente, la adición de todos ellos determina el efecto global generado por la amnistía, lo que justifica su regulación en un mismo instrumento legal, no puede considerarse que los efectos que la Ley de amnistía despliega en el ámbito administrativo sancionador o contable sea una “materia estricta” a efectos del art. 81.1 CE, sino “materias conexas” que han de tener carácter de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declararse que el art. 3 es orgánico solo en lo relativo a la exención de responsabilidad criminal, teniendo carácter de ley ordinaria en sus demás contenidos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el art. 4 de la ley impugnada se caracteriza, en lo que a la reserva de ley orgánica interesa, por disponer los efectos concretos que la amnistía ha de desplegar en relación con las penas y las medidas cautelares que pesan sobre sus beneficiarios, con incidencia directa, por tanto, cuando estas penas o medidas son privativas de libertad, en su situación de libertad personal. El precepto incluye también las consecuencias que la amnistía produce sobre medidas y penas restrictivas de otros derechos fundamentales. Por ello, aunque sus mandatos se proyectan también sobre otro tipo de penas y medidas, el precepto conforma una unidad de sentido que, considerada en su globalidad, constituye un desarrollo normativo del derecho fundamental a la libertad y de otros derechos fundamentales sometidos a reserva de ley orgánica, lo que determina que haya de prevalecer la atribución de carácter orgánico efectuada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su parte, los arts. 9.1 (“Competencia para la aplicación de la amnistía” en el ámbito penal) y 11 (“Procedimiento en el ámbito penal”) de la Ley de amnistía tienen únicamente carácter de ley ordinaria, pues no contemplan los supuestos determinantes de exención de responsabilidad criminal, sino normas de competencia y procedimiento que facilitan su efectiva aplicación. Estas, de acuerdo con la doctrina constitucional [vid. supra apartado 2.2 A) c) de este mismo FJ 3], no pertenecen al ámbito de reserva de ley orgánica en materia de restricción de derechos fundamentales. Son normas complementarias y, por ello, materias 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Fuera ya del ámbito normativo penal, puede observarse que ni los preceptos que regulan los efectos no penales de la amnistía (arts. 5 a 8), ni los que establecen normas de competencia y procedimiento para facilitar su aplicación (arts. 9, 10 y 12 a 16) presentan rasgos que permitan considerarlos como normas sometidas a reserva de ley orgánica. En particular, ni las normas competenciales que incluye la Ley de amnistía —que se limitan a contemplar la aplicación de la amnistía como un incidente que ha de resolver el órgano que ya es ordinariamente competente según la fase en que se encuentre el proceso principal— pertenecen al ámbito de constitución de órganos judiciales (art. 122.1 CE) ni la exención de responsabilidad contable altera la composición, organización y funciones del Tribunal de Cuentas (art. 136.4 CE). La Ley de amnistía no aporta, en este punto, criterio alguno que permita llegar a una conclusión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Efectos de la estimación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en los apartados anteriores, el motivo planteado por el Parlamento de Cantabria ha de ser parcialmente estimado pues, en efecto, no todos los preceptos de la Ley de amnistía tienen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declararse, en consecuencia, que carecen de carácter orgánico y son, por tanto, ley ordinaria los arts. 3 (si bien solo en lo que a la responsabilidad administrativa y contable se refiere) y 5 a 16 de la Ley de amnistía. Esta declaración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las SSTC 137/2025, de 26 de junio, y 165/2025, de 8 de octubre,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restantes impugnaciones articuladas por el Parlamento de Cantabria ya han sido enjuiciadas por este tribunal.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alegaciones relativas a la falta de potestad de las Cortes Generales para conceder una amnistía, articuladas como segundo motivo de inconstitucionalidad, fueron desestimadas en su integridad en la STC 137/2025. Concretamente: (i) del valor que tiene que la Constitución no reconozca expresamente la potestad de amnistiar se ocupa extensamente la sentencia en su FJ 3 que, considerado en su globalidad, expone los límites constitucionales a la libertad de configuración del legislador y analiza si la Constitución contiene una prohibición, expresa o implícita, de la amnistía, descartando que así ocurra; (ii) del valor que puede atribuirse al hecho de que fueran rechazadas, durante el debate parlamentario constituyente, las enmiendas 504 y 744 se ocupa, en concreto, el FJ 3.2.2; (iii) a la regulación constitucional del indulto general [art. 62 i) CE] y su interpretación se refiere, por su parte, el FJ 3.2.1 a); y (iv) finalmente, en cuanto al art. 11.5 y la alegada afectación de la función jurisdiccional de los tribunales, hay que estar a lo que se determina en el FJ 4. Procede, por ello, desestimar estas alegaciones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presentada por el Parlamento de Cantabria se sostiene que la Ley de amnistía infringe el derecho a la igualdad del art. 14 CE; entre otras razones, porque de su ámbito de aplicación quedan excluidos los sujetos que hayan cometido los delitos amnistiados con la finalidad de oponerse al proceso secesionista catalán. Tal asimetría en el ámbito de aplicación de la ley dio lugar a que la STC 137/2025 declarara la inconstitucionalidad de su art. 1.1, con el alcance y los efectos que se indicaban en su fundamento jurídico 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fundamento, al que se remite el fallo de la referida sentencia, señala que los preceptos de la Ley de amnistía “han de entenderse aplicables, con las mismas condiciones, límites y requisitos que sus normas establecen, a quienes realizaron los actos amnistiables con la finalidad de oponerse a la secesión o independencia de Cataluña o a la celebración de las referidas consultas”. De acuerdo con el art. 38.1 LOTC, este pronunciamiento del fallo de la STC 137/2025 produjo efectos generales desde la publicación en el “Boletín Oficial del Estado” de dicha resolución (“BOE” núm. 183, de 31 de julio de 2025). Por tanto, la denunciada asimetría del ámbito de aplicación de la Ley de amnistía no subsiste en el derecho en vigor, debiendo apreciarse, en consecuencia, tal y como ya hicimos en la STC 165/2025, la pérdida de objeto del presente recurso en lo que se refiere a esta concreta impugnación del art. 1.1 de la Ley de amnistía por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pretendida vulneración del derecho fundamental a la igualdad (art. 14 CE) en lo relativo al juicio de proporcionalidad, fue a su vez enjuiciada y desestimada en la ya citada STC 137/2025, con carácter general en su FJ 8 y, en lo que específicamente se refiere a los líderes del proceso secesionista, en el FJ 13.2. Lo dispuesto en el FJ 8 de la STC 137/2025 debe determinar, igualmente, la desestimación de las tachas del Parlamento de Cantabria relativas al pretendido trato desigual en el que, a su juicio, incurrirían los arts. 5, 6, 7 y 8 de la ley impugnada; y ello porque, pese a que se alude formalmente a estos preceptos, lo que realmente se impugna, en relación con ellos, es el alcance subjetivo de la amnistía. Este viene determinado por el art. 1.1 cuya constitucionalidad, desde la óptica del art. 14 CE, fue ya enjuiciada en el referido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ámbito de aplicación de la Ley de amnistía, también se denuncia en la demanda la inconstitucionalidad del régimen temporal previsto en su art. 1.3. En relación con este precepto ha de entenderse, sin embargo, que pierde objeto el recurso en lo que se refiere a cualquier impugnación relativa a su párrafo segundo, que fue declarado inconstitucional y nulo en la STC 137/2025 y que, por tal razón, ha sido expulsado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alegación según la cual el art. 2 a) de la Ley de amnistía es inconstitucional porque no se entiende ni se explica la razón por la que la exclusión de la aplicación de la amnistía solo alcanza delitos dolosos consumados fue ya enjuiciada y desestimada en la STC 137/2025, FJ 14. Procede por ello desestimar el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Las vulneraciones de procedimiento parlamentario denunciadas en la demanda con invocación del art. 23.2 CE fueron por su parte enjuiciadas, con resultado desestimatorio, en el FJ 12 de la STC 137/2025, al que cabe remitirse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infracción del principio de seguridad jurídica (art. 9.3 CE) y del derecho a la legalidad penal (art. 25.1 CE) vinculada a la previsibilidad del alcance de la Ley de amnistía fue, finalmente, enjuiciada y desestimada en FJ 13.3 de la STC 137/2025, que ha de entenderse complementado, en lo que al ámbito temporal de la amnistía se refiere, con lo señalado en el FJ 8.3.4 d) de dicha resolución —salvo, como ya se ha explicado, en lo relativo al segundo párrafo del art. 1.3, que fue declarado inconstitucional y nulo [vid. supra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 la demanda, con excepción de lo ya señalado en el fundamento jurídico precedente en relación con la infracción de la reserva de ley orgánica.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el fundamento jurídico 4 b) y d)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y declarar que el art. 3, en lo que se refiere a la responsabilidad administrativa y contable, y los arts. 5 a 16 de la Ley Orgánica 1/2024, de 10 de junio, de amnistía para la normalización institucional, política y social en Cataluña, no tienen carácter de ley orgánica.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6525-2024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6525-2024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Parlamento de Cantabria contra la Ley Orgánica 1/2024 en relación con sus arts. 1.1 y 1.3, párrafo segundo; lo estima parcialmente en el sentido de declarar que el art. 3, en lo que se refiere a la responsabilidad administrativa y contable, y los arts. 5 a 16, no tienen carácter de ley orgánica;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una vez más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 Por otra parte, nada tengo que objetar a la apreciación relativa a la vulneración de la reserva de ley orgánica en que incurren el art. 3, en lo que se refiere a la responsabilidad administrativa y contable, y los arts. 5 a 16 de la Ley Orgánica 1/2024.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al margen de las precisiones que anteceden, me importa sobre todo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Parlamento de Cantabria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La Ley Orgánica 1/2024 es la plasmación de un compromiso de investidura a cambio de amnistía.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25 de febrero de 2026, dictada por el Pleno en el recurso de inconstitucionalidad núm. 6525-2024, promovido por el Parlamento de Cantabria en relación con el conjunto de la Ley Orgánica 1/2024, de 10 de junio, de amnistía para la normalización institucional, política y social en Cataluña, y en particular, de sus artículos 1; 2 a), b), c) y f); 3; 5 a 8; 9.2, y 10 a 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de la Ley Orgánica del Tribunal Constitucional (LOTC) y con respeto a la opinión de mis compañeros, formulo el presente voto particular por discrepar de la fundamentación jurídica y parcialmente del fallo de la sentencia por cuanto, como expuse durante la deliberación en el Pleno, la cuestión de inconstitucionalidad debió ser estimada en su integridad y no quedar limitada a declarar que el art. 3, en lo que se refiere a la responsabilidad administrativa y contable, y los arts. 5 a 16 de la Ley de amnistía no tienen carácter de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coincidente, mi posición discrepante se funda en los argumentos que expuse en los respectivos votos particulares que formulé a las SSTC 137/2025, de 26 de junio (dictada en el recurso de inconstitucionalidad núm. 6436-2024), y 165/2025, de 8 de octubre (dictada en el recurso de inconstitucionalidad núm. 6486-2024), y a las posteriores sentencias que sobre la materia se han aprobado en los Plenos celebrados los días 20 de noviembre, 2 y 16 de diciembre de 2025, y 27 de enero de 2026, a los que ahora me remito en lo concerniente a la composición del Tribunal, al haber sido apartado don José María Macías Castaño del colegio de magistrados en los procesos constitucionales relativos a la Ley de amnistía; a la prohibición constitucional de la amnistía; a la vulneración del art. 23 CE en la tramitación parlamentaria de la proposición de ley orgánica; a la vulneración de los principios de igualdad (art. 14 CE), seguridad jurídica e interdicción de la arbitrariedad (art. 9.3 CE), y legalidad penal (art. 25.1 CE); así como, finalmente, a los efectos del fallo en relación con los arts. 1.1 y 1.3, párrafo segundo, de la Ley de amnistía.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6525-2024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artículo 90.2 de la Ley Orgánica del Tribunal Constitucional,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artículo 2 del Tratado de la Unión Europea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(artículo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febrero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