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11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512/1983, promovido por don José Flores Cea, representado por el Procurador don Luis Pulgar Arroyo y asistido del Letrado don Angel Emilio García Lozano, contra la Sentencia de la Sala Sexta del Tribunal Supremo de 20 de junio de 1983, confirmatoria de otra dictada por la Magistratura de Trabajo número 17 de Madrid con fecha 4 de noviembre de 1982. Han comparecido en el presente recurso el Ministerio Fiscal y la Compañía Red Nacional de los Ferrocarriles Españoles (RENFE), representada por el Procurador don Rafael Rodríguez Montaut y asistida del Letrado don Fernando Rodríguez Holgado. Ha sido ponente el Magistrado don Manuel Diez de Velasco Vallejo,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17 de Madrid dictó Sentencia estimatoria de 4 de noviembre de 1982. En recurso de casación la Sala Sexta del Tribunal Supremo revocó la Sentencia de instancia por la suya de 20 de junio de 1983. El Tribunal Supremo fundamentó su fallo básicamente en la validez de la cláusula de jubilación forzosa a los sesenta y cuatro años de edad contenida en el Convenio Colectivo, pues se inserta como medida de política de empleo al disponer el Convenio la contratación de agentes en sustitución de los jubilados, todo ello de acuerdo con la Sentencia del Tribunal Constitucional de 2 de julio de 1981, y en la eficacia vinculante del Convenio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No existiendo tal habilitación, toda jubilación forzosa es inconstitucional. No puede admitirse que la cláusula del Convenio se encuentre legitimada por el párrafo segundo de la disposición adicional quinta del Estatuto de los Trabajadores, pues dicho precepto sólo autoriza al Convenio a pactar jubilaciones que, al no ser calificadas de forzosas, han de entenderse voluntarias. En otro caso, dicha disposición sería inconstitucional, pues resulta impensable que la política de empleo pueda llevarse a cabo por Convenios Colectivos dada la visión forzosamente parcial y limitada que tienen los que intervienen en ellos y el hecho de que la política es función del Gobierno, según el art. 97 de la Constitución. No cabe, así, equiparar a la política de empleo el compromiso asumido en la cláusula 11 del Convenio sobre el ingreso de agentes en número equivalente a las bajas, pues ello no responde sino al deseo de la Empresa de rejuvenecer la plantilla.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reproduce en sus alegaciones el escrito presentado en la cuestión de inconstitucionalidad núm. 170/1983, promovida por la Magistratura de Trabajo núm. 11 de Madrid, relativa al párrafo 2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35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fijó para deliberación y votación el día 9 de octubre de 1985.</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ha dictado la Sentencia número 95/1985, de 29 de julio («Boletín Oficial del Estado» núm. 194, de 14 de agosto),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-de 2 de julio de 1981 («Boletín Oficial del Estado» del 20), y número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dentro del ámbito de las relaciones laborales que le es propio y en el marco establecido por la Ley.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Pr="00C21FFE" w:rsidR="00F31FAF" w:rsidRDefault="00356547">
      <w:pPr>
        <w:rPr/>
      </w:pPr>
      <w:r w:rsidRPr="&lt;w:rPr xmlns:w=&quot;http://schemas.openxmlformats.org/wordprocessingml/2006/main&quot;&gt;&lt;w:lang w:val=&quot;es-ES_tradnl&quot; /&gt;&lt;/w:rPr&gt;">
        <w:rPr/>
        <w:t xml:space="preserve">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pues el Tribunal Supremo ha aplicado la norma en el sentido que se deriva de la doctrina del Tribunal Constitucional sobre la jubilación forzosa y no se ha alegado que el trabajador no perciba la pensión, cuya obligatoriedad reconoción también este Tribunal Constitucional.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el Procurador don Luis Pulgar Arroyo en nombre de don José Flores Cea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