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5787-2001, promovido por don Josep-Blai Ballester Gorrita, representado por el Procurador de los Tribunales don Ramón Rodríguez Nogueira y asistido por el Abogado don José Vicente Belenguer Mula, contra Sentencia núm. 135/2001, de 21 de septiembre, de la Sección Quinta de la Audiencia Provincial de Valencia, que desestima el recurso de apelación interpuesto frente a la Sentencia de fecha 14 de mayo de 2001 del Juzgado de Primera Instancia núm. 21 de Valencia, la cual le condenaba al pago de cuotas colegiales reclamadas por el Colegio de Secretarios, Interventores y Tesoreros de Administración local con habilitación de carácter nacional de la provincia de Valencia. Ha intervenido el Ministerio Fiscal. Ha sido parte el citado Colegio de Secretarios, Interventores y Tesoreros de Administración local con habilitación de carácter nacional de la provincia de Valencia, representado por el Procurador de los Tribunales don Felipe Ramos Arroyo y asistido por el Abogado don Juan Jesús Gilabert Mengual. Ha sido Ponente el Magistrado don Pablo Manuel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noviembre de 2001 el Procurador de los Tribunales don Ramón Rodríguez Nogueira, en nombre y representación de don Josep-Blai Ballester Gorrita,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Ballester Gorrita, Secretario de Administración local, en reclamación de 147.000 pesetas, importe al que ascendían las cuotas impagadas por aquél. </w:t>
      </w:r>
    </w:p>
    <w:p w:rsidRPr="00C21FFE" w:rsidR="00F31FAF" w:rsidRDefault="00356547">
      <w:pPr>
        <w:rPr/>
      </w:pPr>
      <w:r w:rsidRPr="&lt;w:rPr xmlns:w=&quot;http://schemas.openxmlformats.org/wordprocessingml/2006/main&quot;&gt;&lt;w:lang w:val=&quot;es-ES_tradnl&quot; /&gt;&lt;/w:rPr&gt;">
        <w:rPr/>
        <w:t xml:space="preserve">b) El Sr. Ballester Gorrita se opuso a la demanda alegando las excepciones de incompetencia de jurisdicción, de indefensión por falta de notificación del acuerdo de la Junta de Gobierno del Colegio y de falta de legitimidad constitucional de la obligatoriedad de la pertenencia al colegio. La demanda fue estimada en su integridad por la Sentencia dictada el 14 de mayo de 2001 por el Juzgado de Primera Instancia núm. 21 de Valencia. </w:t>
      </w:r>
    </w:p>
    <w:p w:rsidRPr="00C21FFE" w:rsidR="00F31FAF" w:rsidRDefault="00356547">
      <w:pPr>
        <w:rPr/>
      </w:pPr>
      <w:r w:rsidRPr="&lt;w:rPr xmlns:w=&quot;http://schemas.openxmlformats.org/wordprocessingml/2006/main&quot;&gt;&lt;w:lang w:val=&quot;es-ES_tradnl&quot; /&gt;&lt;/w:rPr&gt;">
        <w:rPr/>
        <w:t xml:space="preserve">c) Planteado recurso de apelación por el Sr. Ballester, el mismo fue desestimado por la Sentencia dictada el 21 de septiembre de 2001 por la Sección Quinta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al no haber sido acogida por las Sentencias ahora impugnadas la excepción relativa a la falta de legitimidad constitucional de la colegiación obligatoria para el ejercicio de la profesión de Secretario de la Administración local con habilitación de carácter nacional. Afirma el recurrente en amparo que el Colegio de Secretarios, Interventores y Tesoreros de la Administración local con habilitación de carácter nacional no ejerce funciones que justifiquen la excepcionalidad de tal medida (la colegiación obligatoria), ya que la ordenación representación y defensa de la profesión y el ejercicio de la potestad disciplinaria las lleva a cabo la Administración. Señala además que no existe norma legal habilitante de la creación del colegio. En efecto, derogado el régimen jurídico de los funcionarios locales con habilitación de carácter nacional, contenido en el Decreto de 30 de mayo de 1952, despareció la obligatoriedad de la colegiación, que tampoco puede ampararse en ninguno de los distintos preceptos de la Ley de colegios profesionales vigente. </w:t>
      </w:r>
    </w:p>
    <w:p w:rsidRPr="00C21FFE" w:rsidR="00F31FAF" w:rsidRDefault="00356547">
      <w:pPr>
        <w:rPr/>
      </w:pPr>
      <w:r w:rsidRPr="&lt;w:rPr xmlns:w=&quot;http://schemas.openxmlformats.org/wordprocessingml/2006/main&quot;&gt;&lt;w:lang w:val=&quot;es-ES_tradnl&quot; /&gt;&lt;/w:rPr&gt;">
        <w:rPr/>
        <w:t xml:space="preserve">En segundo lugar, considera el recurrente en amparo que la Sentencia de la Audiencia vulnera el derecho a la igualdad y no discriminación (art. 14 CE) porque la exigencia de tal colegiación no es de aplicación en otros lugares del territorio español, como en Aragón, Canarias o Galicia, en donde su legislación autonómica establece que los profesionales titulados que estén vinculados a las Administraciones públicas no precisarán colegiarse para el ejercicio de tales profesiones al servicio de las Administración públicas. Así lo establecen el art. 18 de la Ley 12/1998, de 22 de diciembre, de medidas tributarias, financieras y administrativas de la Presidencia de la Diputación General de Aragón, el art. 9.3 de la Ley 10/1990, sobre colegios profesionales de la Comunidad de Canarias, y el art. 3 de la Ley 11/2001, de 11 de septiembre, de colegios profesionales, de la Comunidad Autónoma de Galicia. </w:t>
      </w:r>
    </w:p>
    <w:p w:rsidRPr="00C21FFE" w:rsidR="00F31FAF" w:rsidRDefault="00356547">
      <w:pPr>
        <w:rPr/>
      </w:pPr>
      <w:r w:rsidRPr="&lt;w:rPr xmlns:w=&quot;http://schemas.openxmlformats.org/wordprocessingml/2006/main&quot;&gt;&lt;w:lang w:val=&quot;es-ES_tradnl&quot; /&gt;&lt;/w:rPr&gt;">
        <w:rPr/>
        <w:t xml:space="preserve">Termina la demanda de amparo con la súplica de que "[se] dicte sentencia por la que se otorgue al recurrente el amparo solicitado, declarando la nulidad de la Sentencia número 135/01, de 21 de septiembre de 2001, que ... desestima el recurso de apelación interpuesto por esta parte frente a la Sentencia número 137, de fecha 14 de mayo de 2001 del Juzgado de Primera Instancia número 21 de Valencia, absolviéndole del pago de las cuotas colegiales demandadas ante la jurisdicción civil por el Colegio de Secretarios, Interventores y Tesoreros de la Administración Local con Habilitación de Carácter Nacional de la Provincia de Valencia, como consecuencia de la indebida aplicación de las normas que prevén la colegiación obligatoria de dichos funcionarios, con todos los pronunciamientos que le sean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nuevo escrito, registrado el 15 de marzo de 2002, el recurrente solicitó la suspensión de los efectos ejecutivos de la Sentencia de la Audiencia Provincial de Valencia impugnada, con fundamento en el art. 56 de la Ley Orgánica del Tribunal Constitucional (LOTC). El recurrente acompañó dicho escrito con una copia de la Sentencia núm. 116/2002, de 30 de enero, dictada por la Sección Primera de lo Contencioso-Administrativo del Tribunal Superior de Justicia de Valencia en procedimiento por el trámite de protección de los derechos fundamentales, que declaró la colegiación obligatoria contraria a lo dispuesto por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13 de junio de 2002 se otorgó al recurrente plazo de diez días para que presentara escritura de poder original que acreditase la representación que afirmaba ostentar el Procurador don Ramón Rodríguez Nogueira, lo que tuvo lugar mediante escrito registrado el 22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octubre de 2002, la Sala Segunda de este Tribunal acordó admitir a trámite la demanda, ordenando dirigir atenta comunicación a la Sección Quinta de la Audiencia Provincial de Valencia y al Juzgado de Primera Instancia núm. 21 de esa ciudad para que remitieran certificación o fotocopia adverada de las actuaciones correspondientes, emplazando a quienes hubieran sido parte en el procedimiento, excepto a la parte recurrente en amparo. </w:t>
      </w:r>
    </w:p>
    <w:p w:rsidRPr="00C21FFE" w:rsidR="00F31FAF" w:rsidRDefault="00356547">
      <w:pPr>
        <w:rPr/>
      </w:pPr>
      <w:r w:rsidRPr="&lt;w:rPr xmlns:w=&quot;http://schemas.openxmlformats.org/wordprocessingml/2006/main&quot;&gt;&lt;w:lang w:val=&quot;es-ES_tradnl&quot; /&gt;&lt;/w:rPr&gt;">
        <w:rPr/>
        <w:t xml:space="preserve">Asimismo, por otra providencia de igual fecha, ordenó dicha Sala la formación de pieza separada de suspensión, concediendo al solicitante de amparo y al Ministerio Fiscal, conforme a lo dispuesto en el art. 56.1 LOTC, plazo común de tres días para formular alegaciones en relación con la suspensión solicitada. Respecto de esto segundo, evacuado el trámite de alegaciones conferido, la Sala Segunda del Tribunal Constitucional, por Auto de 25 de noviembre de 2002,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noviembre 2002 tuvo entrada en el Registro General de este Tribunal escrito del Procurador de los Tribunales don Felipe Ramos Arroyo, en nombre y representación del Ilustre Colegio de Secretarios, Interventores y Tesoreros de Administración local con habilitación de carácter nacional de la provincia de Valencia, por el que solicitaba se le tuviese por comparecido y parte demandada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Segunda del Tribunal Constitucional de 27 de febrero de 2003 se acordó tener por personado y parte en el procedimiento al Procurador don Felipe Ramos Arroyo en nombre y representación del Colegio de Secretarios, Interventores y Tesoreros de la Administración local de la provincia de Valencia, así como dar vista de las actuaciones recibidas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14 de marzo de 2003, en el cual, con base en la argumentación que a continuación se resume, interesó el otorgamiento del amparo solicitado por el recurrente por haber vulnerado las resoluciones judiciales recurridas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Como cuestión previa constata que el demandante de amparo cumplió con la exigencia de alegar la inconstitucionalidad de la obligación de colegiación y que la misma fue examinada, con mayor o menor extensión, como cuestión prejudicial con motivo de la resolución de la demanda planteada en vía civil, por lo que procede formalmente la admisión de la demanda. </w:t>
      </w:r>
    </w:p>
    <w:p w:rsidRPr="00C21FFE" w:rsidR="00F31FAF" w:rsidRDefault="00356547">
      <w:pPr>
        <w:rPr/>
      </w:pPr>
      <w:r w:rsidRPr="&lt;w:rPr xmlns:w=&quot;http://schemas.openxmlformats.org/wordprocessingml/2006/main&quot;&gt;&lt;w:lang w:val=&quot;es-ES_tradnl&quot; /&gt;&lt;/w:rPr&gt;">
        <w:rPr/>
        <w:t xml:space="preserve">b)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c) La segunda de las cautelas que debe de ser observada -a fin de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Por ello debe examinarse, en opinión del Ministerio Fiscal, si dicha vulneración tiene su origen en otros aspectos - además de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La conclusión que cabe extraer es que la Sentencia impugnada, en la medida en que ha condenado al recurrente en amparo al pago de las cuotas colegiales reclamadas, no ha reparado dicha vulneración, como era obligado hacerlo en virtud de lo dispuesto en los arts. 39 y 40 LOTC, en relación con el art. 5.4 LOPJ, por lo que también a ella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d)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todo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e) En lo que se refiere a la extensión del amparo que debe otorgarse señala el Ministerio Fiscal que, habida cuenta de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del que no consta que el recurrente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evacuó el trámite de alegaciones conferido mediante escrito registrado en fecha 25 de marzo de 2003, en el que dio por reiteradas las efectuadas en el escrito de demanda, interesando se dictara Sentencia otorgando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Colegio de Secretarios, Interventores y Tesoreros de Administración local con habilitación de carácter nacional de la provincia de Valencia evacuó el trámite de alegaciones conferido mediante escrito registrado al día siguiente, 26 de marzo, que se extracta a continuación en lo esencial: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y su colegiación obligatoria ya fue prescrita por el Real Decreto de 8 de septiembre de 1925 (artículo 1), mantenida por el Reglamento General de los colegios oficiales del Secretariado local (Real Decreto de 14 de noviembre de 1929) y respetada por la Orden Ministerial de 28 de septiembre de 1939. Ello aparece igualmente recogido en el artículo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 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y que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Constitución, que en sus artículos 26, 36 y 52 consagra los colegios profesionales existentes y hace desaparecer los tribunales de honor y los colegios sindicales, la Ley 74/1978, de 26 de diciembre, de modificación de la Ley reguladora de los colegios profesionales, adaptó la Ley 2/1974, de 13 de febrero, a las exigencias constitucionales.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artículos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Abundando en su línea argumental pone de manifiesto que la constitucionalidad de la pertenencia obligatoria al Colegio Profesional de Secretarios, Interventores y Tesoreros de Administración local de la provincia de Valencia ha sido admitida por el Consejo de Estado en sus Dictámenes de la Sección 8ª, núm. 1959,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respecto a la que reproduce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de la provincia de Valencia considera que la existencia del colegio está justificada por verdaderas razones de interés público, cuales son el cumplimiento de los fines y funciones contemplados en los artículos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d) Finalmente se afirma en dicho escrito que el demandante de amparo es miembro de este colegio desde el día en que tomó posesión de su cargo de Secretario dentro de la provincia de Valencia, que se ha beneficiado o ha tenido la posibilidad de beneficiarse de los servicios colegiales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10.b 2) de los Estatutos del Colegio de Valencia y 11.2 a) Estatutos generales de la organización colegial], incluso tras haber sido requerido de pago.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octubre de 2003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Quinta de la Audiencia Provincial de Valencia, núm.  135/2001, de 21 de septiembre, que desestimó el recurso de apelación interpuesto contra la Sentencia de fecha 14 de mayo de 2001 del Juzgado de Primera Instancia núm. 21 de Valencia. Esta última Sentencia había condenado al ahora recurrente en amparo, Secretario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solicitante de amparo, con base en la argumentación de la que se ha dejado constancia en los antecedentes de esta Sentencia, imputa a las resoluciones judiciales impugnadas la vulneración del derecho a la libertad de asociación en su vertiente negativa (art. 22 CE) y del derecho a la igualdad y no discriminación (art. 14 CE). Se fundamenta tal imputación en que las Sentencias ahora impugnadas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los respectivos argumentos que se han reseñado en los antecedentes de esta Sentencia el Ministerio Fiscal interesa el otorgamiento del amparo solicitado, en tanto que la representación procesal del Colegio de Secretarios, Interventores y Tesoreros de Administración local con habilitación de carácter nacional de la provincia de Valencia se opone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 ponerse de relieve que el problema planteado en el presente recurso es idéntico al que fue objeto del recurso de amparo resuelto por Sentencia del Pleno de este Tribunal núm. 76/2003, de 23 de abril (con doctrina reiterada en las SSTC 96/2003, de 22 de mayo, 108/2003, de 6 de junio, 120/2003, de 16 de junio, y 149/2003, de 14 de julio). En consecuencia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primer lugar, que las resoluciones judiciales impugnadas han vulnerado el derecho del recurrente en amparo a la libertad de asociación en su vertiente negativa (art. 22 CE).</w:t>
      </w:r>
    </w:p>
    <w:p w:rsidRPr="00C21FFE" w:rsidR="00F31FAF" w:rsidRDefault="00356547">
      <w:pPr>
        <w:rPr/>
      </w:pPr>
      <w:r w:rsidRPr="&lt;w:rPr xmlns:w=&quot;http://schemas.openxmlformats.org/wordprocessingml/2006/main&quot;&gt;&lt;w:lang w:val=&quot;es-ES_tradnl&quot; /&gt;&lt;/w:rPr&gt;">
        <w:rPr/>
        <w:t xml:space="preserve">Según se afirma en la expresada STC 76/2003, en relación con el requisito de la reserva de ley para imponer la colegiación obligatoria, el cumplimiento o no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derivan, como ocurre en otros casos, de normas preconstitucionales. Pues bien, ello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perfilada por el Pleno de este Tribunal en la STC 194/1998, de 1 de octubre, sobre la relación entre los colegios profesionales, la exigencia de la colegiación obligatoria y el derecho de asociación que garantiza el art. 22 CE (FFJJ 3 y 4). A tal efecto ha de tenerse en cuenta que, en definitiva, los miembros del colegio aquí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Así pues, a diferencia de otros casos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las resoluciones judiciales impugnadas,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lesionaron el derecho a la libertad de asociación en su vertiente negativa (art. 22 CE), lo que conduce a la anulación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considera que también ha resultado vulnerado el derecho a la igualdad y no discriminación (art. 14 CE), dado que la colegiación obligatoria de los Secretarios, Interventores y Tesoreros de la Administración local no es exigida en todas las Comunidades Autónomas, pues en la normativa de algunas de ellas se exceptúa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Para desestimar en este extremo la queja del recurrente en amparo es suficiente con recordar, como este Tribunal ya tiene declarado, y sin necesidad de entrar en otro tipo de consideraciones,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Por tal razón no resulta necesariamente infringido el principio de igualdad y de no discriminación (art. 14 CE) si, como es lógico, de dicho ejercicio derivan desigualdades en la posición jurídica de los ciudadanos residentes en cada una de las distintas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Josep-Blai Ballester Gorrita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del Juzgado de Primera Instancia núm. 21 de Valencia, de fecha 14 de mayo de 2001, recaída en los autos del juicio de cognición núm. 628-2000, así como la nulidad de la Sentencia de la Sección Quinta de la Audiencia Provincial de Valencia, de fecha de 21 de septiembre de 2001, recaída en el rollo de apelación núm. 116-2001.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En Madrid, a veinte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