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709/1983, promovido por don Luis Rodriguez Acevedo, representado por el Procurador de los Tribunales don Luis Pulgar Arroyo y asistido del Letrado don Angel Emilio García Lozano, contra Sentencia de 20 de septiembre de 1983 por la Sala Sexta del Tribunal Supremo, confirmatoria de otra dictada por la Magistratura de Trabajo núm. 10 de Madrid con fecha 4 de noviembre de 1982. Han comparecido en este recurso el Ministerio Fiscal y la Compañia Red Nacional de los Ferrocarriles Españoles (RENFE), representada por el Procurador don Rafael Rodríguez Montaut y asistida del Letrado don Fernando Rodríguez Holgado,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actor, que se encontraba al servicio de la Red Nacional de los Ferrocarriles Españoles (RENFE), recibió comunicación de la Empresa en la que se hacia saber que, en cumplimiento de lo dispuesto en el III Convenio Colectivo para el año 1982, debía causar baja para pasar a la situación de jubilación forzosa por haber cumplido sesenta y cuatro años. Habiendo interpuesto demanda judicial por despido nulo o improcedente, la Magistratura de Trabajo núm. 10 de Madrid dictó Sentencia desestimatoria el 4 de noviembre de 1982. En recurso de casación la Sala Sexta del Tribunal Supremo confirmó la Sentencia de instancia por la suya de 20 de septiembre de 1983, basando su fallo en que la disposición adicional quinta del Estatuto de los Trabajadores, en su apartado</w:t>
      </w:r>
    </w:p>
    <w:p w:rsidRPr="00C21FFE" w:rsidR="00F31FAF" w:rsidRDefault="00356547">
      <w:pPr>
        <w:rPr/>
      </w:pPr>
      <w:r w:rsidRPr="&lt;w:rPr xmlns:w=&quot;http://schemas.openxmlformats.org/wordprocessingml/2006/main&quot;&gt;&lt;w:lang w:val=&quot;es-ES_tradnl&quot; /&gt;&lt;/w:rPr&gt;">
        <w:rPr/>
        <w:t xml:space="preserve">segundo, no está comprendida en la inconstitucionalidad expresamente declarada por la Sentencia del Tribunal Constitucional de 2 de julio de 1981, por lo que subsiste su vigencia. Lo pactado en un</w:t>
      </w:r>
    </w:p>
    <w:p w:rsidRPr="00C21FFE" w:rsidR="00F31FAF" w:rsidRDefault="00356547">
      <w:pPr>
        <w:rPr/>
      </w:pPr>
      <w:r w:rsidRPr="&lt;w:rPr xmlns:w=&quot;http://schemas.openxmlformats.org/wordprocessingml/2006/main&quot;&gt;&lt;w:lang w:val=&quot;es-ES_tradnl&quot; /&gt;&lt;/w:rPr&gt;">
        <w:rPr/>
        <w:t xml:space="preserve">Convenio Colectivo debidamente inscrito en el Registro del Ministerio de Trabajo y no impugnado tiene plena validez jurídica y</w:t>
      </w:r>
    </w:p>
    <w:p w:rsidRPr="00C21FFE" w:rsidR="00F31FAF" w:rsidRDefault="00356547">
      <w:pPr>
        <w:rPr/>
      </w:pPr>
      <w:r w:rsidRPr="&lt;w:rPr xmlns:w=&quot;http://schemas.openxmlformats.org/wordprocessingml/2006/main&quot;&gt;&lt;w:lang w:val=&quot;es-ES_tradnl&quot; /&gt;&lt;/w:rPr&gt;">
        <w:rPr/>
        <w:t xml:space="preserve">resulta obligatorio para todos los trabajadores comprendidos en el</w:t>
      </w:r>
    </w:p>
    <w:p w:rsidRPr="00C21FFE" w:rsidR="00F31FAF" w:rsidRDefault="00356547">
      <w:pPr>
        <w:rPr/>
      </w:pPr>
      <w:r w:rsidRPr="&lt;w:rPr xmlns:w=&quot;http://schemas.openxmlformats.org/wordprocessingml/2006/main&quot;&gt;&lt;w:lang w:val=&quot;es-ES_tradnl&quot; /&gt;&lt;/w:rPr&gt;">
        <w:rPr/>
        <w:t xml:space="preserve">ámbito de aplicación del mismo. Así, pues, al emanar la norma</w:t>
      </w:r>
    </w:p>
    <w:p w:rsidRPr="00C21FFE" w:rsidR="00F31FAF" w:rsidRDefault="00356547">
      <w:pPr>
        <w:rPr/>
      </w:pPr>
      <w:r w:rsidRPr="&lt;w:rPr xmlns:w=&quot;http://schemas.openxmlformats.org/wordprocessingml/2006/main&quot;&gt;&lt;w:lang w:val=&quot;es-ES_tradnl&quot; /&gt;&lt;/w:rPr&gt;">
        <w:rPr/>
        <w:t xml:space="preserve">impugnada de un Convenio Colectivo, que como tal tiene fuerza</w:t>
      </w:r>
    </w:p>
    <w:p w:rsidRPr="00C21FFE" w:rsidR="00F31FAF" w:rsidRDefault="00356547">
      <w:pPr>
        <w:rPr/>
      </w:pPr>
      <w:r w:rsidRPr="&lt;w:rPr xmlns:w=&quot;http://schemas.openxmlformats.org/wordprocessingml/2006/main&quot;&gt;&lt;w:lang w:val=&quot;es-ES_tradnl&quot; /&gt;&lt;/w:rPr&gt;">
        <w:rPr/>
        <w:t xml:space="preserve">vinculante, es legitima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25 de octubre de 1983, el Procurador de los Tribunales don Luis Pulgar Arroyo, en nombre y representatión</w:t>
      </w:r>
    </w:p>
    <w:p w:rsidRPr="00C21FFE" w:rsidR="00F31FAF" w:rsidRDefault="00356547">
      <w:pPr>
        <w:rPr/>
      </w:pPr>
      <w:r w:rsidRPr="&lt;w:rPr xmlns:w=&quot;http://schemas.openxmlformats.org/wordprocessingml/2006/main&quot;&gt;&lt;w:lang w:val=&quot;es-ES_tradnl&quot; /&gt;&lt;/w:rPr&gt;">
        <w:rPr/>
        <w:t xml:space="preserve">de don Luis RodrígUez Acevedo, formula demanda de amparo</w:t>
      </w:r>
    </w:p>
    <w:p w:rsidRPr="00C21FFE" w:rsidR="00F31FAF" w:rsidRDefault="00356547">
      <w:pPr>
        <w:rPr/>
      </w:pPr>
      <w:r w:rsidRPr="&lt;w:rPr xmlns:w=&quot;http://schemas.openxmlformats.org/wordprocessingml/2006/main&quot;&gt;&lt;w:lang w:val=&quot;es-ES_tradnl&quot; /&gt;&lt;/w:rPr&gt;">
        <w:rPr/>
        <w:t xml:space="preserve">contra la mencionada sentencia del Tribunal Supremo y solicita de este Tribunal Constitucional la declaración de su nulidad.</w:t>
      </w:r>
    </w:p>
    <w:p w:rsidRPr="00C21FFE" w:rsidR="00F31FAF" w:rsidRDefault="00356547">
      <w:pPr>
        <w:rPr/>
      </w:pPr>
      <w:r w:rsidRPr="&lt;w:rPr xmlns:w=&quot;http://schemas.openxmlformats.org/wordprocessingml/2006/main&quot;&gt;&lt;w:lang w:val=&quot;es-ES_tradnl&quot; /&gt;&lt;/w:rPr&gt;">
        <w:rPr/>
        <w:t xml:space="preserve">La demanda de amparo denuncia la vulneración del art. 14 de la Constitución Española en relación con el art. 35 de la misma, alegando que al admitir la sentencia impugnada la validez de la cláusula de</w:t>
      </w:r>
    </w:p>
    <w:p w:rsidRPr="00C21FFE" w:rsidR="00F31FAF" w:rsidRDefault="00356547">
      <w:pPr>
        <w:rPr/>
      </w:pPr>
      <w:r w:rsidRPr="&lt;w:rPr xmlns:w=&quot;http://schemas.openxmlformats.org/wordprocessingml/2006/main&quot;&gt;&lt;w:lang w:val=&quot;es-ES_tradnl&quot; /&gt;&lt;/w:rPr&gt;">
        <w:rPr/>
        <w:t xml:space="preserve">jubilación forzosa se origina una discriminación por razón de edad,</w:t>
      </w:r>
    </w:p>
    <w:p w:rsidRPr="00C21FFE" w:rsidR="00F31FAF" w:rsidRDefault="00356547">
      <w:pPr>
        <w:rPr/>
      </w:pPr>
      <w:r w:rsidRPr="&lt;w:rPr xmlns:w=&quot;http://schemas.openxmlformats.org/wordprocessingml/2006/main&quot;&gt;&lt;w:lang w:val=&quot;es-ES_tradnl&quot; /&gt;&lt;/w:rPr&gt;">
        <w:rPr/>
        <w:t xml:space="preserve">así como una negación del derecha al trabajo. A este respecto, el</w:t>
      </w:r>
    </w:p>
    <w:p w:rsidRPr="00C21FFE" w:rsidR="00F31FAF" w:rsidRDefault="00356547">
      <w:pPr>
        <w:rPr/>
      </w:pPr>
      <w:r w:rsidRPr="&lt;w:rPr xmlns:w=&quot;http://schemas.openxmlformats.org/wordprocessingml/2006/main&quot;&gt;&lt;w:lang w:val=&quot;es-ES_tradnl&quot; /&gt;&lt;/w:rPr&gt;">
        <w:rPr/>
        <w:t xml:space="preserve">demandante cita la Sentencia de 2 de julio do 1981 del Tribunal</w:t>
      </w:r>
    </w:p>
    <w:p w:rsidRPr="00C21FFE" w:rsidR="00F31FAF" w:rsidRDefault="00356547">
      <w:pPr>
        <w:rPr/>
      </w:pPr>
      <w:r w:rsidRPr="&lt;w:rPr xmlns:w=&quot;http://schemas.openxmlformats.org/wordprocessingml/2006/main&quot;&gt;&lt;w:lang w:val=&quot;es-ES_tradnl&quot; /&gt;&lt;/w:rPr&gt;">
        <w:rPr/>
        <w:t xml:space="preserve">Constitucional, según la cual sólo cabe la extinción por edad</w:t>
      </w:r>
    </w:p>
    <w:p w:rsidRPr="00C21FFE" w:rsidR="00F31FAF" w:rsidRDefault="00356547">
      <w:pPr>
        <w:rPr/>
      </w:pPr>
      <w:r w:rsidRPr="&lt;w:rPr xmlns:w=&quot;http://schemas.openxmlformats.org/wordprocessingml/2006/main&quot;&gt;&lt;w:lang w:val=&quot;es-ES_tradnl&quot; /&gt;&lt;/w:rPr&gt;">
        <w:rPr/>
        <w:t xml:space="preserve">cuando el Gobierno utilice la jubilación forzosa como instrumento</w:t>
      </w:r>
    </w:p>
    <w:p w:rsidRPr="00C21FFE" w:rsidR="00F31FAF" w:rsidRDefault="00356547">
      <w:pPr>
        <w:rPr/>
      </w:pPr>
      <w:r w:rsidRPr="&lt;w:rPr xmlns:w=&quot;http://schemas.openxmlformats.org/wordprocessingml/2006/main&quot;&gt;&lt;w:lang w:val=&quot;es-ES_tradnl&quot; /&gt;&lt;/w:rPr&gt;">
        <w:rPr/>
        <w:t xml:space="preserve">de una política de empleo y siempre que resulte habilitado para ello</w:t>
      </w:r>
    </w:p>
    <w:p w:rsidRPr="00C21FFE" w:rsidR="00F31FAF" w:rsidRDefault="00356547">
      <w:pPr>
        <w:rPr/>
      </w:pPr>
      <w:r w:rsidRPr="&lt;w:rPr xmlns:w=&quot;http://schemas.openxmlformats.org/wordprocessingml/2006/main&quot;&gt;&lt;w:lang w:val=&quot;es-ES_tradnl&quot; /&gt;&lt;/w:rPr&gt;">
        <w:rPr/>
        <w:t xml:space="preserve">por una Ley promulgada con las garantias del articulo 53 de la</w:t>
      </w:r>
    </w:p>
    <w:p w:rsidRPr="00C21FFE" w:rsidR="00F31FAF" w:rsidRDefault="00356547">
      <w:pPr>
        <w:rPr/>
      </w:pPr>
      <w:r w:rsidRPr="&lt;w:rPr xmlns:w=&quot;http://schemas.openxmlformats.org/wordprocessingml/2006/main&quot;&gt;&lt;w:lang w:val=&quot;es-ES_tradnl&quot; /&gt;&lt;/w:rPr&gt;">
        <w:rPr/>
        <w:t xml:space="preserve">Constitución, siendo dentro del marco de esta habilitación donde</w:t>
      </w:r>
    </w:p>
    <w:p w:rsidRPr="00C21FFE" w:rsidR="00F31FAF" w:rsidRDefault="00356547">
      <w:pPr>
        <w:rPr/>
      </w:pPr>
      <w:r w:rsidRPr="&lt;w:rPr xmlns:w=&quot;http://schemas.openxmlformats.org/wordprocessingml/2006/main&quot;&gt;&lt;w:lang w:val=&quot;es-ES_tradnl&quot; /&gt;&lt;/w:rPr&gt;">
        <w:rPr/>
        <w:t xml:space="preserve">poprán pactarse libremente edades de jubilación en la negociación</w:t>
      </w:r>
    </w:p>
    <w:p w:rsidRPr="00C21FFE" w:rsidR="00F31FAF" w:rsidRDefault="00356547">
      <w:pPr>
        <w:rPr/>
      </w:pPr>
      <w:r w:rsidRPr="&lt;w:rPr xmlns:w=&quot;http://schemas.openxmlformats.org/wordprocessingml/2006/main&quot;&gt;&lt;w:lang w:val=&quot;es-ES_tradnl&quot; /&gt;&lt;/w:rPr&gt;">
        <w:rPr/>
        <w:t xml:space="preserve">colectiva. Habrá de entenderse, pues, que cuando no exista tal</w:t>
      </w:r>
    </w:p>
    <w:p w:rsidRPr="00C21FFE" w:rsidR="00F31FAF" w:rsidRDefault="00356547">
      <w:pPr>
        <w:rPr/>
      </w:pPr>
      <w:r w:rsidRPr="&lt;w:rPr xmlns:w=&quot;http://schemas.openxmlformats.org/wordprocessingml/2006/main&quot;&gt;&lt;w:lang w:val=&quot;es-ES_tradnl&quot; /&gt;&lt;/w:rPr&gt;">
        <w:rPr/>
        <w:t xml:space="preserve">habilitación toda jubilación forzosa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por la Sección primera de este Tribunal y practicados los requerimientos prescritos en el art. 51 de la Ley Orgánica del mismo (LOTC), el Procurador de los Tribunales don Rafael Rodríguez Montaut se persona en el proceso en nombre de RENFE. A él, lo mismo que a la representación del demandante y al Ministerio Fiscal, se da vista de las actuaciones para que formulen las alegaciones que estimen pertinentes en el plazo de veinte días, de conformidad con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mayo de 1984, el Ministerio Fiscal reproduce en sus alegaciones el escrito presentado en la cuestión de inconstitucionalidad núm. 170/1983, promovida por la Magistratura de Trabajo núm. 11 de Madrid, relativa al párrafo segundo de la disposición adicional quinta del Estatuto de los Trabajadores. En sustancia, estima legal y válido que los Convenios Colectivos limiten el derecho al trabajo por razón a la edad, valorando</w:t>
      </w:r>
    </w:p>
    <w:p w:rsidRPr="00C21FFE" w:rsidR="00F31FAF" w:rsidRDefault="00356547">
      <w:pPr>
        <w:rPr/>
      </w:pPr>
      <w:r w:rsidRPr="&lt;w:rPr xmlns:w=&quot;http://schemas.openxmlformats.org/wordprocessingml/2006/main&quot;&gt;&lt;w:lang w:val=&quot;es-ES_tradnl&quot; /&gt;&lt;/w:rPr&gt;">
        <w:rPr/>
        <w:t xml:space="preserve">adecuadamente intereses más generales; entiende que ello no se ve afectado por la reserva de Ley exigida por el art. 53.1 de la</w:t>
      </w:r>
    </w:p>
    <w:p w:rsidRPr="00C21FFE" w:rsidR="00F31FAF" w:rsidRDefault="00356547">
      <w:pPr>
        <w:rPr/>
      </w:pPr>
      <w:r w:rsidRPr="&lt;w:rPr xmlns:w=&quot;http://schemas.openxmlformats.org/wordprocessingml/2006/main&quot;&gt;&lt;w:lang w:val=&quot;es-ES_tradnl&quot; /&gt;&lt;/w:rPr&gt;">
        <w:rPr/>
        <w:t xml:space="preserve">Constitución; considera razonable, a partir de la Sentencia del</w:t>
      </w:r>
    </w:p>
    <w:p w:rsidRPr="00C21FFE" w:rsidR="00F31FAF" w:rsidRDefault="00356547">
      <w:pPr>
        <w:rPr/>
      </w:pPr>
      <w:r w:rsidRPr="&lt;w:rPr xmlns:w=&quot;http://schemas.openxmlformats.org/wordprocessingml/2006/main&quot;&gt;&lt;w:lang w:val=&quot;es-ES_tradnl&quot; /&gt;&lt;/w:rPr&gt;">
        <w:rPr/>
        <w:t xml:space="preserve">Tribunal Constitucional de 2 de julio de 1981, limitar aquel</w:t>
      </w:r>
    </w:p>
    <w:p w:rsidRPr="00C21FFE" w:rsidR="00F31FAF" w:rsidRDefault="00356547">
      <w:pPr>
        <w:rPr/>
      </w:pPr>
      <w:r w:rsidRPr="&lt;w:rPr xmlns:w=&quot;http://schemas.openxmlformats.org/wordprocessingml/2006/main&quot;&gt;&lt;w:lang w:val=&quot;es-ES_tradnl&quot; /&gt;&lt;/w:rPr&gt;">
        <w:rPr/>
        <w:t xml:space="preserve">derecho con la finalidad de servir a una política de empleo, es decir,</w:t>
      </w:r>
    </w:p>
    <w:p w:rsidRPr="00C21FFE" w:rsidR="00F31FAF" w:rsidRDefault="00356547">
      <w:pPr>
        <w:rPr/>
      </w:pPr>
      <w:r w:rsidRPr="&lt;w:rPr xmlns:w=&quot;http://schemas.openxmlformats.org/wordprocessingml/2006/main&quot;&gt;&lt;w:lang w:val=&quot;es-ES_tradnl&quot; /&gt;&lt;/w:rPr&gt;">
        <w:rPr/>
        <w:t xml:space="preserve">de redistribución del trabajo, lo que se consigue en el Convenio de</w:t>
      </w:r>
    </w:p>
    <w:p w:rsidRPr="00C21FFE" w:rsidR="00F31FAF" w:rsidRDefault="00356547">
      <w:pPr>
        <w:rPr/>
      </w:pPr>
      <w:r w:rsidRPr="&lt;w:rPr xmlns:w=&quot;http://schemas.openxmlformats.org/wordprocessingml/2006/main&quot;&gt;&lt;w:lang w:val=&quot;es-ES_tradnl&quot; /&gt;&lt;/w:rPr&gt;">
        <w:rPr/>
        <w:t xml:space="preserve">RENFE de 1982, que recoge y adapta el Acuerdo Nacional sobre</w:t>
      </w:r>
    </w:p>
    <w:p w:rsidRPr="00C21FFE" w:rsidR="00F31FAF" w:rsidRDefault="00356547">
      <w:pPr>
        <w:rPr/>
      </w:pPr>
      <w:r w:rsidRPr="&lt;w:rPr xmlns:w=&quot;http://schemas.openxmlformats.org/wordprocessingml/2006/main&quot;&gt;&lt;w:lang w:val=&quot;es-ES_tradnl&quot; /&gt;&lt;/w:rPr&gt;">
        <w:rPr/>
        <w:t xml:space="preserve">Empleo de 9 de Junio de 1981, y concluye afirmando que la</w:t>
      </w:r>
    </w:p>
    <w:p w:rsidRPr="00C21FFE" w:rsidR="00F31FAF" w:rsidRDefault="00356547">
      <w:pPr>
        <w:rPr/>
      </w:pPr>
      <w:r w:rsidRPr="&lt;w:rPr xmlns:w=&quot;http://schemas.openxmlformats.org/wordprocessingml/2006/main&quot;&gt;&lt;w:lang w:val=&quot;es-ES_tradnl&quot; /&gt;&lt;/w:rPr&gt;">
        <w:rPr/>
        <w:t xml:space="preserve">resolución judicial impugnada, si bien viene a otorgar al demandante un trato distinto al que recibirla de no haber cumplido la</w:t>
      </w:r>
    </w:p>
    <w:p w:rsidRPr="00C21FFE" w:rsidR="00F31FAF" w:rsidRDefault="00356547">
      <w:pPr>
        <w:rPr/>
      </w:pPr>
      <w:r w:rsidRPr="&lt;w:rPr xmlns:w=&quot;http://schemas.openxmlformats.org/wordprocessingml/2006/main&quot;&gt;&lt;w:lang w:val=&quot;es-ES_tradnl&quot; /&gt;&lt;/w:rPr&gt;">
        <w:rPr/>
        <w:t xml:space="preserve">edad de sesenta y cuatro años, lo hace razonadamente en atención</w:t>
      </w:r>
    </w:p>
    <w:p w:rsidRPr="00C21FFE" w:rsidR="00F31FAF" w:rsidRDefault="00356547">
      <w:pPr>
        <w:rPr/>
      </w:pPr>
      <w:r w:rsidRPr="&lt;w:rPr xmlns:w=&quot;http://schemas.openxmlformats.org/wordprocessingml/2006/main&quot;&gt;&lt;w:lang w:val=&quot;es-ES_tradnl&quot; /&gt;&lt;/w:rPr&gt;">
        <w:rPr/>
        <w:t xml:space="preserve">a la aplicación de una política de empleo nacida de una situación</w:t>
      </w:r>
    </w:p>
    <w:p w:rsidRPr="00C21FFE" w:rsidR="00F31FAF" w:rsidRDefault="00356547">
      <w:pPr>
        <w:rPr/>
      </w:pPr>
      <w:r w:rsidRPr="&lt;w:rPr xmlns:w=&quot;http://schemas.openxmlformats.org/wordprocessingml/2006/main&quot;&gt;&lt;w:lang w:val=&quot;es-ES_tradnl&quot; /&gt;&lt;/w:rPr&gt;">
        <w:rPr/>
        <w:t xml:space="preserve">de paro, por lo que no existe violación del art. 14 de la Constitución,</w:t>
      </w:r>
    </w:p>
    <w:p w:rsidRPr="00C21FFE" w:rsidR="00F31FAF" w:rsidRDefault="00356547">
      <w:pPr>
        <w:rPr/>
      </w:pPr>
      <w:r w:rsidRPr="&lt;w:rPr xmlns:w=&quot;http://schemas.openxmlformats.org/wordprocessingml/2006/main&quot;&gt;&lt;w:lang w:val=&quot;es-ES_tradnl&quot; /&gt;&lt;/w:rPr&gt;">
        <w:rPr/>
        <w:t xml:space="preserve">en relación con el art.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representatión del recurrente, en escrito presentado</w:t>
      </w:r>
    </w:p>
    <w:p w:rsidRPr="00C21FFE" w:rsidR="00F31FAF" w:rsidRDefault="00356547">
      <w:pPr>
        <w:rPr/>
      </w:pPr>
      <w:r w:rsidRPr="&lt;w:rPr xmlns:w=&quot;http://schemas.openxmlformats.org/wordprocessingml/2006/main&quot;&gt;&lt;w:lang w:val=&quot;es-ES_tradnl&quot; /&gt;&lt;/w:rPr&gt;">
        <w:rPr/>
        <w:t xml:space="preserve">el 3 de mayo de 1984, reiterando lo expuesto en la demanda de</w:t>
      </w:r>
    </w:p>
    <w:p w:rsidRPr="00C21FFE" w:rsidR="00F31FAF" w:rsidRDefault="00356547">
      <w:pPr>
        <w:rPr/>
      </w:pPr>
      <w:r w:rsidRPr="&lt;w:rPr xmlns:w=&quot;http://schemas.openxmlformats.org/wordprocessingml/2006/main&quot;&gt;&lt;w:lang w:val=&quot;es-ES_tradnl&quot; /&gt;&lt;/w:rPr&gt;">
        <w:rPr/>
        <w:t xml:space="preserve">amparo, amplía y profundiza su argumentación. Por una parte</w:t>
      </w:r>
    </w:p>
    <w:p w:rsidRPr="00C21FFE" w:rsidR="00F31FAF" w:rsidRDefault="00356547">
      <w:pPr>
        <w:rPr/>
      </w:pPr>
      <w:r w:rsidRPr="&lt;w:rPr xmlns:w=&quot;http://schemas.openxmlformats.org/wordprocessingml/2006/main&quot;&gt;&lt;w:lang w:val=&quot;es-ES_tradnl&quot; /&gt;&lt;/w:rPr&gt;">
        <w:rPr/>
        <w:t xml:space="preserve">-señala-, la sentencia impugnada vulnera el art. 14 de la Constitución, pues la desigualdad que supone jubilar forzosamente a su</w:t>
      </w:r>
    </w:p>
    <w:p w:rsidRPr="00C21FFE" w:rsidR="00F31FAF" w:rsidRDefault="00356547">
      <w:pPr>
        <w:rPr/>
      </w:pPr>
      <w:r w:rsidRPr="&lt;w:rPr xmlns:w=&quot;http://schemas.openxmlformats.org/wordprocessingml/2006/main&quot;&gt;&lt;w:lang w:val=&quot;es-ES_tradnl&quot; /&gt;&lt;/w:rPr&gt;">
        <w:rPr/>
        <w:t xml:space="preserve">representado a la edad de sesenta y cuatro años de edad aparece</w:t>
      </w:r>
    </w:p>
    <w:p w:rsidRPr="00C21FFE" w:rsidR="00F31FAF" w:rsidRDefault="00356547">
      <w:pPr>
        <w:rPr/>
      </w:pPr>
      <w:r w:rsidRPr="&lt;w:rPr xmlns:w=&quot;http://schemas.openxmlformats.org/wordprocessingml/2006/main&quot;&gt;&lt;w:lang w:val=&quot;es-ES_tradnl&quot; /&gt;&lt;/w:rPr&gt;">
        <w:rPr/>
        <w:t xml:space="preserve">desprovista de una justificación objetiva y razonable y, además, tal</w:t>
      </w:r>
    </w:p>
    <w:p w:rsidRPr="00C21FFE" w:rsidR="00F31FAF" w:rsidRDefault="00356547">
      <w:pPr>
        <w:rPr/>
      </w:pPr>
      <w:r w:rsidRPr="&lt;w:rPr xmlns:w=&quot;http://schemas.openxmlformats.org/wordprocessingml/2006/main&quot;&gt;&lt;w:lang w:val=&quot;es-ES_tradnl&quot; /&gt;&lt;/w:rPr&gt;">
        <w:rPr/>
        <w:t xml:space="preserve">jubilación se establece sin garantizar la plenitud de derechos</w:t>
      </w:r>
    </w:p>
    <w:p w:rsidRPr="00C21FFE" w:rsidR="00F31FAF" w:rsidRDefault="00356547">
      <w:pPr>
        <w:rPr/>
      </w:pPr>
      <w:r w:rsidRPr="&lt;w:rPr xmlns:w=&quot;http://schemas.openxmlformats.org/wordprocessingml/2006/main&quot;&gt;&lt;w:lang w:val=&quot;es-ES_tradnl&quot; /&gt;&lt;/w:rPr&gt;">
        <w:rPr/>
        <w:t xml:space="preserve">pasivos. Por otra parte, la cláusula del Convenio Colectivo que</w:t>
      </w:r>
    </w:p>
    <w:p w:rsidRPr="00C21FFE" w:rsidR="00F31FAF" w:rsidRDefault="00356547">
      <w:pPr>
        <w:rPr/>
      </w:pPr>
      <w:r w:rsidRPr="&lt;w:rPr xmlns:w=&quot;http://schemas.openxmlformats.org/wordprocessingml/2006/main&quot;&gt;&lt;w:lang w:val=&quot;es-ES_tradnl&quot; /&gt;&lt;/w:rPr&gt;">
        <w:rPr/>
        <w:t xml:space="preserve">decreta la jubilación forzosa no satisface los requisitos exigidos por</w:t>
      </w:r>
    </w:p>
    <w:p w:rsidRPr="00C21FFE" w:rsidR="00F31FAF" w:rsidRDefault="00356547">
      <w:pPr>
        <w:rPr/>
      </w:pPr>
      <w:r w:rsidRPr="&lt;w:rPr xmlns:w=&quot;http://schemas.openxmlformats.org/wordprocessingml/2006/main&quot;&gt;&lt;w:lang w:val=&quot;es-ES_tradnl&quot; /&gt;&lt;/w:rPr&gt;">
        <w:rPr/>
        <w:t xml:space="preserve">la Sentencia de 2 de julio de 1981 del Tribunal Constitucional para</w:t>
      </w:r>
    </w:p>
    <w:p w:rsidRPr="00C21FFE" w:rsidR="00F31FAF" w:rsidRDefault="00356547">
      <w:pPr>
        <w:rPr/>
      </w:pPr>
      <w:r w:rsidRPr="&lt;w:rPr xmlns:w=&quot;http://schemas.openxmlformats.org/wordprocessingml/2006/main&quot;&gt;&lt;w:lang w:val=&quot;es-ES_tradnl&quot; /&gt;&lt;/w:rPr&gt;">
        <w:rPr/>
        <w:t xml:space="preserve">declararle lícita, pues no garantiza que los trabajadores afectados</w:t>
      </w:r>
    </w:p>
    <w:p w:rsidRPr="00C21FFE" w:rsidR="00F31FAF" w:rsidRDefault="00356547">
      <w:pPr>
        <w:rPr/>
      </w:pPr>
      <w:r w:rsidRPr="&lt;w:rPr xmlns:w=&quot;http://schemas.openxmlformats.org/wordprocessingml/2006/main&quot;&gt;&lt;w:lang w:val=&quot;es-ES_tradnl&quot; /&gt;&lt;/w:rPr&gt;">
        <w:rPr/>
        <w:t xml:space="preserve">tengan cubierto el periodo de carencia y pretende servir a una</w:t>
      </w:r>
    </w:p>
    <w:p w:rsidRPr="00C21FFE" w:rsidR="00F31FAF" w:rsidRDefault="00356547">
      <w:pPr>
        <w:rPr/>
      </w:pPr>
      <w:r w:rsidRPr="&lt;w:rPr xmlns:w=&quot;http://schemas.openxmlformats.org/wordprocessingml/2006/main&quot;&gt;&lt;w:lang w:val=&quot;es-ES_tradnl&quot; /&gt;&lt;/w:rPr&gt;">
        <w:rPr/>
        <w:t xml:space="preserve">politica de empleo que no ha sido fijada por el Gobierno con la</w:t>
      </w:r>
    </w:p>
    <w:p w:rsidRPr="00C21FFE" w:rsidR="00F31FAF" w:rsidRDefault="00356547">
      <w:pPr>
        <w:rPr/>
      </w:pPr>
      <w:r w:rsidRPr="&lt;w:rPr xmlns:w=&quot;http://schemas.openxmlformats.org/wordprocessingml/2006/main&quot;&gt;&lt;w:lang w:val=&quot;es-ES_tradnl&quot; /&gt;&lt;/w:rPr&gt;">
        <w:rPr/>
        <w:t xml:space="preserve">oblígada habilitación legal conforme al artículo 53.1 de la Constitución.</w:t>
      </w:r>
    </w:p>
    <w:p w:rsidRPr="00C21FFE" w:rsidR="00F31FAF" w:rsidRDefault="00356547">
      <w:pPr>
        <w:rPr/>
      </w:pPr>
      <w:r w:rsidRPr="&lt;w:rPr xmlns:w=&quot;http://schemas.openxmlformats.org/wordprocessingml/2006/main&quot;&gt;&lt;w:lang w:val=&quot;es-ES_tradnl&quot; /&gt;&lt;/w:rPr&gt;">
        <w:rPr/>
        <w:t xml:space="preserve">Finalmente, a su juicio, ha de entenderse que el apartado</w:t>
      </w:r>
    </w:p>
    <w:p w:rsidRPr="00C21FFE" w:rsidR="00F31FAF" w:rsidRDefault="00356547">
      <w:pPr>
        <w:rPr/>
      </w:pPr>
      <w:r w:rsidRPr="&lt;w:rPr xmlns:w=&quot;http://schemas.openxmlformats.org/wordprocessingml/2006/main&quot;&gt;&lt;w:lang w:val=&quot;es-ES_tradnl&quot; /&gt;&lt;/w:rPr&gt;">
        <w:rPr/>
        <w:t xml:space="preserve">segundo de la disposición adicional quinta del Estatuto de los</w:t>
      </w:r>
    </w:p>
    <w:p w:rsidRPr="00C21FFE" w:rsidR="00F31FAF" w:rsidRDefault="00356547">
      <w:pPr>
        <w:rPr/>
      </w:pPr>
      <w:r w:rsidRPr="&lt;w:rPr xmlns:w=&quot;http://schemas.openxmlformats.org/wordprocessingml/2006/main&quot;&gt;&lt;w:lang w:val=&quot;es-ES_tradnl&quot; /&gt;&lt;/w:rPr&gt;">
        <w:rPr/>
        <w:t xml:space="preserve">Trabajadores, al permitir pactar en la negociación colectiva edades de jubilación sin perjuicio de lo dispuesto en materia de Seguridad</w:t>
      </w:r>
    </w:p>
    <w:p w:rsidRPr="00C21FFE" w:rsidR="00F31FAF" w:rsidRDefault="00356547">
      <w:pPr>
        <w:rPr/>
      </w:pPr>
      <w:r w:rsidRPr="&lt;w:rPr xmlns:w=&quot;http://schemas.openxmlformats.org/wordprocessingml/2006/main&quot;&gt;&lt;w:lang w:val=&quot;es-ES_tradnl&quot; /&gt;&lt;/w:rPr&gt;">
        <w:rPr/>
        <w:t xml:space="preserve">Social a tales efectos, está haciendo referencia a la jubilación</w:t>
      </w:r>
    </w:p>
    <w:p w:rsidRPr="00C21FFE" w:rsidR="00F31FAF" w:rsidRDefault="00356547">
      <w:pPr>
        <w:rPr/>
      </w:pPr>
      <w:r w:rsidRPr="&lt;w:rPr xmlns:w=&quot;http://schemas.openxmlformats.org/wordprocessingml/2006/main&quot;&gt;&lt;w:lang w:val=&quot;es-ES_tradnl&quot; /&gt;&lt;/w:rPr&gt;">
        <w:rPr/>
        <w:t xml:space="preserve">voluntaria y no a la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de RENFE, con fecha 24</w:t>
      </w:r>
    </w:p>
    <w:p w:rsidRPr="00C21FFE" w:rsidR="00F31FAF" w:rsidRDefault="00356547">
      <w:pPr>
        <w:rPr/>
      </w:pPr>
      <w:r w:rsidRPr="&lt;w:rPr xmlns:w=&quot;http://schemas.openxmlformats.org/wordprocessingml/2006/main&quot;&gt;&lt;w:lang w:val=&quot;es-ES_tradnl&quot; /&gt;&lt;/w:rPr&gt;">
        <w:rPr/>
        <w:t xml:space="preserve">de abril de 1984, niega la existencia de la pretendida violación</w:t>
      </w:r>
    </w:p>
    <w:p w:rsidRPr="00C21FFE" w:rsidR="00F31FAF" w:rsidRDefault="00356547">
      <w:pPr>
        <w:rPr/>
      </w:pPr>
      <w:r w:rsidRPr="&lt;w:rPr xmlns:w=&quot;http://schemas.openxmlformats.org/wordprocessingml/2006/main&quot;&gt;&lt;w:lang w:val=&quot;es-ES_tradnl&quot; /&gt;&lt;/w:rPr&gt;">
        <w:rPr/>
        <w:t xml:space="preserve">Constitucional, poniendo de relieve que, en el caso controvertido,</w:t>
      </w:r>
    </w:p>
    <w:p w:rsidRPr="00C21FFE" w:rsidR="00F31FAF" w:rsidRDefault="00356547">
      <w:pPr>
        <w:rPr/>
      </w:pPr>
      <w:r w:rsidRPr="&lt;w:rPr xmlns:w=&quot;http://schemas.openxmlformats.org/wordprocessingml/2006/main&quot;&gt;&lt;w:lang w:val=&quot;es-ES_tradnl&quot; /&gt;&lt;/w:rPr&gt;">
        <w:rPr/>
        <w:t xml:space="preserve">la extinción por razón de edad no es incondicionada, sino que está</w:t>
      </w:r>
    </w:p>
    <w:p w:rsidRPr="00C21FFE" w:rsidR="00F31FAF" w:rsidRDefault="00356547">
      <w:pPr>
        <w:rPr/>
      </w:pPr>
      <w:r w:rsidRPr="&lt;w:rPr xmlns:w=&quot;http://schemas.openxmlformats.org/wordprocessingml/2006/main&quot;&gt;&lt;w:lang w:val=&quot;es-ES_tradnl&quot; /&gt;&lt;/w:rPr&gt;">
        <w:rPr/>
        <w:t xml:space="preserve">sujeta a la atribución al jubilado del 100 por 100 de sus derechos</w:t>
      </w:r>
    </w:p>
    <w:p w:rsidRPr="00C21FFE" w:rsidR="00F31FAF" w:rsidRDefault="00356547">
      <w:pPr>
        <w:rPr/>
      </w:pPr>
      <w:r w:rsidRPr="&lt;w:rPr xmlns:w=&quot;http://schemas.openxmlformats.org/wordprocessingml/2006/main&quot;&gt;&lt;w:lang w:val=&quot;es-ES_tradnl&quot; /&gt;&lt;/w:rPr&gt;">
        <w:rPr/>
        <w:t xml:space="preserve">pasivos y a la simultánea contratación de jóvenes y desempleados</w:t>
      </w:r>
    </w:p>
    <w:p w:rsidRPr="00C21FFE" w:rsidR="00F31FAF" w:rsidRDefault="00356547">
      <w:pPr>
        <w:rPr/>
      </w:pPr>
      <w:r w:rsidRPr="&lt;w:rPr xmlns:w=&quot;http://schemas.openxmlformats.org/wordprocessingml/2006/main&quot;&gt;&lt;w:lang w:val=&quot;es-ES_tradnl&quot; /&gt;&lt;/w:rPr&gt;">
        <w:rPr/>
        <w:t xml:space="preserve">en igual número al de las jubilaciones anticipadas. Todo lo cual se</w:t>
      </w:r>
    </w:p>
    <w:p w:rsidRPr="00C21FFE" w:rsidR="00F31FAF" w:rsidRDefault="00356547">
      <w:pPr>
        <w:rPr/>
      </w:pPr>
      <w:r w:rsidRPr="&lt;w:rPr xmlns:w=&quot;http://schemas.openxmlformats.org/wordprocessingml/2006/main&quot;&gt;&lt;w:lang w:val=&quot;es-ES_tradnl&quot; /&gt;&lt;/w:rPr&gt;">
        <w:rPr/>
        <w:t xml:space="preserve">ajusta a la doctrina establecida por el Tribunal Constitucional y no</w:t>
      </w:r>
    </w:p>
    <w:p w:rsidRPr="00C21FFE" w:rsidR="00F31FAF" w:rsidRDefault="00356547">
      <w:pPr>
        <w:rPr/>
      </w:pPr>
      <w:r w:rsidRPr="&lt;w:rPr xmlns:w=&quot;http://schemas.openxmlformats.org/wordprocessingml/2006/main&quot;&gt;&lt;w:lang w:val=&quot;es-ES_tradnl&quot; /&gt;&lt;/w:rPr&gt;">
        <w:rPr/>
        <w:t xml:space="preserve">vulnera el art. 14 de la Constitución, pues la desigualdad aparece</w:t>
      </w:r>
    </w:p>
    <w:p w:rsidRPr="00C21FFE" w:rsidR="00F31FAF" w:rsidRDefault="00356547">
      <w:pPr>
        <w:rPr/>
      </w:pPr>
      <w:r w:rsidRPr="&lt;w:rPr xmlns:w=&quot;http://schemas.openxmlformats.org/wordprocessingml/2006/main&quot;&gt;&lt;w:lang w:val=&quot;es-ES_tradnl&quot; /&gt;&lt;/w:rPr&gt;">
        <w:rPr/>
        <w:t xml:space="preserve">justificada, ni el 53.1 de la misma, por cuanto es la propia Ley</w:t>
      </w:r>
    </w:p>
    <w:p w:rsidRPr="00C21FFE" w:rsidR="00F31FAF" w:rsidRDefault="00356547">
      <w:pPr>
        <w:rPr/>
      </w:pPr>
      <w:r w:rsidRPr="&lt;w:rPr xmlns:w=&quot;http://schemas.openxmlformats.org/wordprocessingml/2006/main&quot;&gt;&lt;w:lang w:val=&quot;es-ES_tradnl&quot; /&gt;&lt;/w:rPr&gt;">
        <w:rPr/>
        <w:t xml:space="preserve">-disposición adicional quinta y art. 49.6 del Estatuto de los</w:t>
      </w:r>
    </w:p>
    <w:p w:rsidRPr="00C21FFE" w:rsidR="00F31FAF" w:rsidRDefault="00356547">
      <w:pPr>
        <w:rPr/>
      </w:pPr>
      <w:r w:rsidRPr="&lt;w:rPr xmlns:w=&quot;http://schemas.openxmlformats.org/wordprocessingml/2006/main&quot;&gt;&lt;w:lang w:val=&quot;es-ES_tradnl&quot; /&gt;&lt;/w:rPr&gt;">
        <w:rPr/>
        <w:t xml:space="preserve">Trabajadores- la que ha previsto la extinción del contrato de</w:t>
      </w:r>
    </w:p>
    <w:p w:rsidRPr="00C21FFE" w:rsidR="00F31FAF" w:rsidRDefault="00356547">
      <w:pPr>
        <w:rPr/>
      </w:pPr>
      <w:r w:rsidRPr="&lt;w:rPr xmlns:w=&quot;http://schemas.openxmlformats.org/wordprocessingml/2006/main&quot;&gt;&lt;w:lang w:val=&quot;es-ES_tradnl&quot; /&gt;&lt;/w:rPr&gt;">
        <w:rPr/>
        <w:t xml:space="preserve">trabajo por jubilación y la posibilidad de que en la negociación colectiva se establezcan pactos de esta naturaleza. Tampoco existe</w:t>
      </w:r>
    </w:p>
    <w:p w:rsidRPr="00C21FFE" w:rsidR="00F31FAF" w:rsidRDefault="00356547">
      <w:pPr>
        <w:rPr/>
      </w:pPr>
      <w:r w:rsidRPr="&lt;w:rPr xmlns:w=&quot;http://schemas.openxmlformats.org/wordprocessingml/2006/main&quot;&gt;&lt;w:lang w:val=&quot;es-ES_tradnl&quot; /&gt;&lt;/w:rPr&gt;">
        <w:rPr/>
        <w:t xml:space="preserve">la presunta violación, del art. 35 de la norma fundamental, pues el</w:t>
      </w:r>
    </w:p>
    <w:p w:rsidRPr="00C21FFE" w:rsidR="00F31FAF" w:rsidRDefault="00356547">
      <w:pPr>
        <w:rPr/>
      </w:pPr>
      <w:r w:rsidRPr="&lt;w:rPr xmlns:w=&quot;http://schemas.openxmlformats.org/wordprocessingml/2006/main&quot;&gt;&lt;w:lang w:val=&quot;es-ES_tradnl&quot; /&gt;&lt;/w:rPr&gt;">
        <w:rPr/>
        <w:t xml:space="preserve">Convenio opera sólo en sustitución del trabajador y ello en el momento en que es acreedor al derecho a percibir íntegramente el</w:t>
      </w:r>
    </w:p>
    <w:p w:rsidRPr="00C21FFE" w:rsidR="00F31FAF" w:rsidRDefault="00356547">
      <w:pPr>
        <w:rPr/>
      </w:pPr>
      <w:r w:rsidRPr="&lt;w:rPr xmlns:w=&quot;http://schemas.openxmlformats.org/wordprocessingml/2006/main&quot;&gt;&lt;w:lang w:val=&quot;es-ES_tradnl&quot; /&gt;&lt;/w:rPr&gt;">
        <w:rPr/>
        <w:t xml:space="preserve">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1985 se fija la fecha de 9 de octubre siguiente para la deliberación yu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fecha de 29 de julio de 1985, esta Sala ha dictado la Sentencia núm. 95/1985, «Bolelín Oficial del Estado» de 14 de agosto, denegando el amparo en relación a diversos recursos acumulados, todos los cuales eran idénticos al que ahora es objeto de nuestra consideración, pues versaban también sobre supuestos de jubilación forzosa al cumplir la edad de sesenta y cuatro años, como consecuencia de lo dispuesto en el 111 Convenio Colectivo de RENFE para 1982. Si ello nos exime de reproducir en este caso las consideraciones efectuadas en la mencionada sentencia a las que debemos remitirnos, no ocurre lo mismo con la obligación de fundamentar, aunque sea someramente, nuestro pronunciamiento, tanto por un elemental principio de cortesía procesal con quien acudió al Tribunal en demanda de amparo, como por la necesidad de cumplir el mandato del art.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impulsos de sendas cuestiones de inconstitucionalidad, analizaron los dos párrafos de la disposición adicional quinta del Estatuto de los Trabajadores, que facultaban, respectivamente, al Gobierno y a la negociación colectiva el establecimiento de tal jubilación. Ambas Sentencias -de 2 de julio de 1981 «Boletín Oficial del Estado» de 20 de julio, y núm. 58/1985, de 30 de abril, «Boletín Oficial del Estado» de 5 de junio- constituyen el obligado punto de referencia para este caso. Singularmente en la segunda, aunque con remisión constante a la primera, el Tribunal consideró que si la jubilación forzosa resultaba válida dentro de determinadas condiciones por no vulnerar ningún precepto constitucional, podía ser establecida tanto por la Ley como por la negociación colectiva. En la Sentencia citada en el anterior fundamento jurídico se añade, en relación al mismo supuesto actual, que no puede oponerse a ello la consideración de que la política de empleo es facultad del Gobierno ni la afirmación de que la disposición adicional quinta, al aludir en su párrafo segundo a edades de jubilación, debe entenderse referida a la jubilación voluntaria.</w:t>
      </w:r>
    </w:p>
    <w:p w:rsidRPr="00C21FFE" w:rsidR="00F31FAF" w:rsidRDefault="00356547">
      <w:pPr>
        <w:rPr/>
      </w:pPr>
      <w:r w:rsidRPr="&lt;w:rPr xmlns:w=&quot;http://schemas.openxmlformats.org/wordprocessingml/2006/main&quot;&gt;&lt;w:lang w:val=&quot;es-ES_tradnl&quot; /&gt;&lt;/w:rPr&gt;">
        <w:rPr/>
        <w:t xml:space="preserve">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en la aplicación de la norma, pues, aun cuando el recurrente alega que el Convenio no garantiza la plenitud de los derechos pasivos, no prueba que en su caso concreto no esté percibiendo la pensión cuya obligatoriedad reconoció también este Tribunal. Siendo constitucional la norma que autoriza a la negociación colectiva para fijar edades de jubilación dentro de determinados requisitos, y habiéndose aplicado el Convenio que así lo dispuso de forma también acorde a la Constitución, el pronunciamiento del Tribunal Supremo es conforme a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mencionada sentencia. Las demandas de amparo presentadas por igual Procurador y con el asesoramiento del mismo Letrado, constituyen una práctica reproducción mutua, como ocurre también con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Luis Pulgar Arroyo, en nombre y representación de don Luis Rodríguez Acevedo, y el archivo de las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