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3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Javier Delgado Barrio, Presidente,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4758-2007, promovido por don José Luis Peña Domingo y don Juan José Moreno Alonso, representados por el Procurador de los Tribunales don Luis José García Barrenechea y asistidos por el Abogado don Ángel Galindo Álvarez, contra la Sentencia de 13 de noviembre de 2006 del Juzgado de lo Contencioso-administrativo núm. 25 de Madrid recaída en el procedimiento de protección de derechos fundamentales núm. 3-2006, y contra la Sentencia de 11 de abril de 2007 de la Sección Octava de la Sala de lo Contencioso-Administrativo del Tribunal Superior de Justicia de Madrid por la que se desestima el recurso de apelación núm. 94-2007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Adela Asua Batarrita,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régimen interior del Ayuntamiento de Majadahonda convocó a los concejales señores Peña y Moreno a la sesión ordinaria de la referida comisión informativa a celebrar el día 19 de junio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19 de junio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13 de noviembre de 2006 del Juzgado de lo Contencioso-Administrativo núm. 25 de Madrid (procedimiento de protección de derechos fundamentales núm. 3-2006).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11 de abril de 2007 de la Sección Octava de la Sala de lo Contencioso- Administrativo del Tribunal Superior de Justicia de Madrid (recurso de apelación núm. 94-2007),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25 de Madrid a fin de que en el plazo de diez días remitieran certificación o copia adverada de las actuaciones respectivas, correspondientes al recurso de apelación núm. 94-2007 y al procedimiento de protección de derechos fundamentales núm. 3-2006,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10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23 de diciembre de 2010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25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28 de enero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19 de junio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régimen interior del Ayuntamiento de Majadahonda que se celebró el 19 de junio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11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a celebrar el 19 de junio de 2006,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régimen interior del Ayuntamiento de Majadahonda celebrada el 19 de junio de 2006, en cuanto la misma incorpora el criterio establecido en la circular núm.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marzo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Acuerdo del Excmo. Sr. Presidente de este Tribunal de 29 de abril de 2011 se designó a la Magistrada Excma. Sra. doña Adela Asua Batarrita para completar la Sección Segunda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29 de abril de 2011 se señaló para deliberación y votación de la presente Sentencia el día 3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régimen interior del Ayuntamiento de Majadahonda de convocar a los recurrentes a la sesión ordinaria de dicha comisión que se celebró el 19 de junio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régimen interior del Ayuntamiento de Majadahonda que se celebró el 19 de junio de 2006, así como de la Sentencia de 13 de noviembre de 2006 del Juzgado de lo Contencioso-Administrativo núm. 25 de Madrid dictada en el procedimiento de protección de derechos fundamentales núm. 3-2006 y de la Sentencia de 11 de abril de 2007 de la Sección Octava de la Sala de lo Contencioso-Administrativo del Tribunal Superior de Justicia de Madrid recaída en el recurso de apelación núm. 94-2007,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